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1C08" w14:textId="77777777" w:rsidR="00C575E9" w:rsidRDefault="00C575E9" w:rsidP="00570A87">
      <w:pPr>
        <w:rPr>
          <w:sz w:val="26"/>
          <w:szCs w:val="26"/>
        </w:rPr>
      </w:pPr>
    </w:p>
    <w:p w14:paraId="503F9C66" w14:textId="77777777" w:rsidR="00C575E9" w:rsidRDefault="00C575E9" w:rsidP="00570A87">
      <w:pPr>
        <w:rPr>
          <w:sz w:val="26"/>
          <w:szCs w:val="26"/>
        </w:rPr>
      </w:pPr>
    </w:p>
    <w:p w14:paraId="2E230002" w14:textId="55E350D3" w:rsidR="00A6314E" w:rsidRDefault="00A6314E" w:rsidP="00570A87">
      <w:pPr>
        <w:rPr>
          <w:sz w:val="26"/>
          <w:szCs w:val="26"/>
        </w:rPr>
      </w:pPr>
      <w:r w:rsidRPr="00825E63">
        <w:rPr>
          <w:sz w:val="26"/>
          <w:szCs w:val="26"/>
        </w:rPr>
        <w:t>When checking space records, please bear in mind</w:t>
      </w:r>
      <w:r w:rsidR="00570A87">
        <w:rPr>
          <w:sz w:val="26"/>
          <w:szCs w:val="26"/>
        </w:rPr>
        <w:t xml:space="preserve"> </w:t>
      </w:r>
      <w:r w:rsidRPr="00825E63">
        <w:rPr>
          <w:sz w:val="26"/>
          <w:szCs w:val="26"/>
        </w:rPr>
        <w:t xml:space="preserve">comments should relate to space holdings </w:t>
      </w:r>
      <w:proofErr w:type="gramStart"/>
      <w:r w:rsidRPr="00825E63">
        <w:rPr>
          <w:sz w:val="26"/>
          <w:szCs w:val="26"/>
        </w:rPr>
        <w:t>at</w:t>
      </w:r>
      <w:proofErr w:type="gramEnd"/>
      <w:r w:rsidRPr="00825E63">
        <w:rPr>
          <w:sz w:val="26"/>
          <w:szCs w:val="26"/>
        </w:rPr>
        <w:t xml:space="preserve"> 28 Feb 202</w:t>
      </w:r>
      <w:r w:rsidR="00E05842">
        <w:rPr>
          <w:sz w:val="26"/>
          <w:szCs w:val="26"/>
        </w:rPr>
        <w:t>6</w:t>
      </w:r>
      <w:r w:rsidR="008558A8">
        <w:rPr>
          <w:sz w:val="26"/>
          <w:szCs w:val="26"/>
        </w:rPr>
        <w:t>.</w:t>
      </w:r>
    </w:p>
    <w:p w14:paraId="61AA0942" w14:textId="77777777" w:rsidR="00825E63" w:rsidRPr="00570A87" w:rsidRDefault="00825E63" w:rsidP="00570A87">
      <w:pPr>
        <w:spacing w:line="240" w:lineRule="auto"/>
        <w:rPr>
          <w:sz w:val="26"/>
          <w:szCs w:val="26"/>
        </w:rPr>
      </w:pPr>
    </w:p>
    <w:p w14:paraId="5DBDF1EA" w14:textId="77777777" w:rsidR="00FE47A3" w:rsidRDefault="00FE47A3" w:rsidP="00FD356C">
      <w:pPr>
        <w:jc w:val="center"/>
        <w:rPr>
          <w:b/>
          <w:noProof/>
          <w:sz w:val="72"/>
          <w:lang w:eastAsia="en-GB"/>
        </w:rPr>
      </w:pPr>
    </w:p>
    <w:p w14:paraId="3E7CF931" w14:textId="77777777" w:rsidR="00FE47A3" w:rsidRDefault="00FE47A3" w:rsidP="00FD356C">
      <w:pPr>
        <w:jc w:val="center"/>
        <w:rPr>
          <w:b/>
          <w:noProof/>
          <w:sz w:val="72"/>
          <w:lang w:eastAsia="en-GB"/>
        </w:rPr>
      </w:pPr>
    </w:p>
    <w:p w14:paraId="531E97E7" w14:textId="5AF685EF" w:rsidR="00FE47A3" w:rsidRDefault="00FE47A3" w:rsidP="00FD356C">
      <w:pPr>
        <w:jc w:val="center"/>
        <w:rPr>
          <w:b/>
          <w:noProof/>
          <w:sz w:val="72"/>
          <w:lang w:eastAsia="en-GB"/>
        </w:rPr>
      </w:pPr>
      <w:r>
        <w:rPr>
          <w:b/>
          <w:noProof/>
          <w:sz w:val="72"/>
          <w:lang w:eastAsia="en-GB"/>
        </w:rPr>
        <w:t>Annual Space Survey</w:t>
      </w:r>
    </w:p>
    <w:p w14:paraId="1C421895" w14:textId="1CDC8325" w:rsidR="00B63AA1" w:rsidRPr="00B63AA1" w:rsidRDefault="00FE47A3" w:rsidP="00FD356C">
      <w:pPr>
        <w:jc w:val="center"/>
        <w:rPr>
          <w:b/>
          <w:noProof/>
          <w:sz w:val="72"/>
          <w:lang w:eastAsia="en-GB"/>
        </w:rPr>
      </w:pPr>
      <w:r>
        <w:rPr>
          <w:b/>
          <w:noProof/>
          <w:sz w:val="72"/>
          <w:lang w:eastAsia="en-GB"/>
        </w:rPr>
        <w:t>R</w:t>
      </w:r>
      <w:r w:rsidR="00B63AA1" w:rsidRPr="00B63AA1">
        <w:rPr>
          <w:b/>
          <w:noProof/>
          <w:sz w:val="72"/>
          <w:lang w:eastAsia="en-GB"/>
        </w:rPr>
        <w:t>eview of</w:t>
      </w:r>
      <w:r>
        <w:rPr>
          <w:b/>
          <w:noProof/>
          <w:sz w:val="72"/>
          <w:lang w:eastAsia="en-GB"/>
        </w:rPr>
        <w:t xml:space="preserve"> </w:t>
      </w:r>
      <w:r w:rsidR="00B63AA1" w:rsidRPr="00B63AA1">
        <w:rPr>
          <w:b/>
          <w:noProof/>
          <w:sz w:val="72"/>
          <w:lang w:eastAsia="en-GB"/>
        </w:rPr>
        <w:t>Space Records</w:t>
      </w:r>
    </w:p>
    <w:p w14:paraId="6FF1C22D" w14:textId="0AA32CD5" w:rsidR="00B63AA1" w:rsidRPr="00B63AA1" w:rsidRDefault="00B63AA1" w:rsidP="00FD356C">
      <w:pPr>
        <w:jc w:val="center"/>
        <w:rPr>
          <w:b/>
          <w:noProof/>
          <w:lang w:eastAsia="en-GB"/>
        </w:rPr>
      </w:pPr>
    </w:p>
    <w:p w14:paraId="4A747873" w14:textId="0ADD1BA1" w:rsidR="00F942B8" w:rsidRPr="00C921D1" w:rsidRDefault="00B63AA1" w:rsidP="00C921D1">
      <w:pPr>
        <w:jc w:val="center"/>
        <w:rPr>
          <w:b/>
          <w:noProof/>
          <w:sz w:val="44"/>
          <w:lang w:eastAsia="en-GB"/>
        </w:rPr>
        <w:sectPr w:rsidR="00F942B8" w:rsidRPr="00C921D1" w:rsidSect="006B68B5">
          <w:headerReference w:type="default" r:id="rId11"/>
          <w:footerReference w:type="default" r:id="rId12"/>
          <w:pgSz w:w="11907" w:h="16840" w:code="9"/>
          <w:pgMar w:top="720" w:right="720" w:bottom="720" w:left="720" w:header="0" w:footer="567" w:gutter="0"/>
          <w:cols w:space="708"/>
          <w:noEndnote/>
          <w:docGrid w:linePitch="272"/>
        </w:sectPr>
      </w:pPr>
      <w:r w:rsidRPr="00027F70">
        <w:rPr>
          <w:b/>
          <w:noProof/>
          <w:sz w:val="44"/>
          <w:lang w:eastAsia="en-GB"/>
        </w:rPr>
        <w:t>202</w:t>
      </w:r>
      <w:r w:rsidR="00E05842">
        <w:rPr>
          <w:b/>
          <w:noProof/>
          <w:sz w:val="44"/>
          <w:lang w:eastAsia="en-GB"/>
        </w:rPr>
        <w:t>5</w:t>
      </w:r>
      <w:r w:rsidRPr="00027F70">
        <w:rPr>
          <w:b/>
          <w:noProof/>
          <w:sz w:val="44"/>
          <w:lang w:eastAsia="en-GB"/>
        </w:rPr>
        <w:t>/202</w:t>
      </w:r>
      <w:r w:rsidR="00E05842">
        <w:rPr>
          <w:b/>
          <w:noProof/>
          <w:sz w:val="44"/>
          <w:lang w:eastAsia="en-GB"/>
        </w:rPr>
        <w:t>6</w:t>
      </w:r>
      <w:r w:rsidRPr="00027F70">
        <w:rPr>
          <w:b/>
          <w:noProof/>
          <w:sz w:val="44"/>
          <w:lang w:eastAsia="en-GB"/>
        </w:rPr>
        <w:t xml:space="preserve">  </w:t>
      </w:r>
      <w:r w:rsidRPr="00027F70">
        <w:rPr>
          <w:b/>
          <w:noProof/>
          <w:sz w:val="32"/>
          <w:lang w:eastAsia="en-GB"/>
        </w:rPr>
        <w:t>v</w:t>
      </w:r>
      <w:r w:rsidR="00E05842">
        <w:rPr>
          <w:b/>
          <w:noProof/>
          <w:sz w:val="32"/>
          <w:lang w:eastAsia="en-GB"/>
        </w:rPr>
        <w:t>1</w:t>
      </w:r>
    </w:p>
    <w:p w14:paraId="713DA2D3" w14:textId="77777777" w:rsidR="00B31FA8" w:rsidRDefault="00B31FA8" w:rsidP="001C0F1C">
      <w:pPr>
        <w:spacing w:after="0" w:line="240" w:lineRule="auto"/>
        <w:rPr>
          <w:rFonts w:asciiTheme="majorHAnsi" w:eastAsiaTheme="majorEastAsia" w:hAnsiTheme="majorHAnsi" w:cstheme="majorBidi"/>
          <w:b/>
          <w:bCs/>
          <w:color w:val="D29F0F" w:themeColor="background2" w:themeShade="80"/>
          <w:sz w:val="28"/>
          <w:szCs w:val="28"/>
        </w:rPr>
      </w:pPr>
    </w:p>
    <w:p w14:paraId="649C6AB1" w14:textId="77777777" w:rsidR="001C0F1C" w:rsidRDefault="001C0F1C" w:rsidP="004E3974">
      <w:pPr>
        <w:ind w:right="555"/>
        <w:jc w:val="center"/>
        <w:rPr>
          <w:rFonts w:asciiTheme="majorHAnsi" w:eastAsiaTheme="majorEastAsia" w:hAnsiTheme="majorHAnsi" w:cstheme="majorBidi"/>
          <w:b/>
          <w:bCs/>
          <w:color w:val="D29F0F" w:themeColor="background2" w:themeShade="80"/>
          <w:sz w:val="28"/>
          <w:szCs w:val="28"/>
        </w:rPr>
      </w:pPr>
    </w:p>
    <w:sdt>
      <w:sdtPr>
        <w:rPr>
          <w:rFonts w:asciiTheme="minorHAnsi" w:eastAsiaTheme="minorEastAsia" w:hAnsiTheme="minorHAnsi" w:cstheme="minorBidi"/>
          <w:b/>
          <w:bCs/>
          <w:caps/>
          <w:color w:val="auto"/>
          <w:sz w:val="20"/>
          <w:szCs w:val="20"/>
        </w:rPr>
        <w:id w:val="603380534"/>
        <w:docPartObj>
          <w:docPartGallery w:val="Table of Contents"/>
          <w:docPartUnique/>
        </w:docPartObj>
      </w:sdtPr>
      <w:sdtEndPr/>
      <w:sdtContent>
        <w:p w14:paraId="5FB5F3D2" w14:textId="77777777" w:rsidR="00A1314F" w:rsidRPr="0053550D" w:rsidRDefault="00A1314F" w:rsidP="0053550D">
          <w:pPr>
            <w:pStyle w:val="TOCHeading"/>
            <w:spacing w:line="480" w:lineRule="auto"/>
            <w:rPr>
              <w:rFonts w:ascii="Arial" w:hAnsi="Arial" w:cs="Arial"/>
            </w:rPr>
          </w:pPr>
          <w:r w:rsidRPr="6FA622DF">
            <w:rPr>
              <w:rFonts w:ascii="Arial" w:hAnsi="Arial" w:cs="Arial"/>
            </w:rPr>
            <w:t>Contents</w:t>
          </w:r>
        </w:p>
        <w:p w14:paraId="10072FD1" w14:textId="45FFE395" w:rsidR="00252015" w:rsidRDefault="00726244">
          <w:pPr>
            <w:pStyle w:val="TOC1"/>
            <w:rPr>
              <w:rFonts w:eastAsiaTheme="minorEastAsia"/>
              <w:b w:val="0"/>
              <w:bCs w:val="0"/>
              <w:caps w:val="0"/>
              <w:noProof/>
              <w:kern w:val="2"/>
              <w:sz w:val="24"/>
              <w:szCs w:val="24"/>
              <w:lang w:eastAsia="en-GB"/>
              <w14:ligatures w14:val="standardContextual"/>
            </w:rPr>
          </w:pPr>
          <w:r>
            <w:fldChar w:fldCharType="begin"/>
          </w:r>
          <w:r w:rsidR="00A1314F">
            <w:instrText>TOC \o "1-3" \z \u \h</w:instrText>
          </w:r>
          <w:r>
            <w:fldChar w:fldCharType="separate"/>
          </w:r>
          <w:hyperlink w:anchor="_Toc208243011" w:history="1">
            <w:r w:rsidR="00252015" w:rsidRPr="003005F1">
              <w:rPr>
                <w:rStyle w:val="Hyperlink"/>
                <w:noProof/>
              </w:rPr>
              <w:t>Description of Fields Held in the Space Management System</w:t>
            </w:r>
            <w:r w:rsidR="00252015">
              <w:rPr>
                <w:noProof/>
                <w:webHidden/>
              </w:rPr>
              <w:tab/>
            </w:r>
            <w:r w:rsidR="00252015">
              <w:rPr>
                <w:noProof/>
                <w:webHidden/>
              </w:rPr>
              <w:fldChar w:fldCharType="begin"/>
            </w:r>
            <w:r w:rsidR="00252015">
              <w:rPr>
                <w:noProof/>
                <w:webHidden/>
              </w:rPr>
              <w:instrText xml:space="preserve"> PAGEREF _Toc208243011 \h </w:instrText>
            </w:r>
            <w:r w:rsidR="00252015">
              <w:rPr>
                <w:noProof/>
                <w:webHidden/>
              </w:rPr>
            </w:r>
            <w:r w:rsidR="00252015">
              <w:rPr>
                <w:noProof/>
                <w:webHidden/>
              </w:rPr>
              <w:fldChar w:fldCharType="separate"/>
            </w:r>
            <w:r w:rsidR="00252015">
              <w:rPr>
                <w:noProof/>
                <w:webHidden/>
              </w:rPr>
              <w:t>3</w:t>
            </w:r>
            <w:r w:rsidR="00252015">
              <w:rPr>
                <w:noProof/>
                <w:webHidden/>
              </w:rPr>
              <w:fldChar w:fldCharType="end"/>
            </w:r>
          </w:hyperlink>
        </w:p>
        <w:p w14:paraId="7EC20BF6" w14:textId="2F328526" w:rsidR="00252015" w:rsidRDefault="00252015">
          <w:pPr>
            <w:pStyle w:val="TOC1"/>
            <w:rPr>
              <w:rFonts w:eastAsiaTheme="minorEastAsia"/>
              <w:b w:val="0"/>
              <w:bCs w:val="0"/>
              <w:caps w:val="0"/>
              <w:noProof/>
              <w:kern w:val="2"/>
              <w:sz w:val="24"/>
              <w:szCs w:val="24"/>
              <w:lang w:eastAsia="en-GB"/>
              <w14:ligatures w14:val="standardContextual"/>
            </w:rPr>
          </w:pPr>
          <w:hyperlink w:anchor="_Toc208243012" w:history="1">
            <w:r w:rsidRPr="003005F1">
              <w:rPr>
                <w:rStyle w:val="Hyperlink"/>
                <w:noProof/>
              </w:rPr>
              <w:t>Floor Numbering</w:t>
            </w:r>
            <w:r>
              <w:rPr>
                <w:noProof/>
                <w:webHidden/>
              </w:rPr>
              <w:tab/>
            </w:r>
            <w:r>
              <w:rPr>
                <w:noProof/>
                <w:webHidden/>
              </w:rPr>
              <w:fldChar w:fldCharType="begin"/>
            </w:r>
            <w:r>
              <w:rPr>
                <w:noProof/>
                <w:webHidden/>
              </w:rPr>
              <w:instrText xml:space="preserve"> PAGEREF _Toc208243012 \h </w:instrText>
            </w:r>
            <w:r>
              <w:rPr>
                <w:noProof/>
                <w:webHidden/>
              </w:rPr>
            </w:r>
            <w:r>
              <w:rPr>
                <w:noProof/>
                <w:webHidden/>
              </w:rPr>
              <w:fldChar w:fldCharType="separate"/>
            </w:r>
            <w:r>
              <w:rPr>
                <w:noProof/>
                <w:webHidden/>
              </w:rPr>
              <w:t>6</w:t>
            </w:r>
            <w:r>
              <w:rPr>
                <w:noProof/>
                <w:webHidden/>
              </w:rPr>
              <w:fldChar w:fldCharType="end"/>
            </w:r>
          </w:hyperlink>
        </w:p>
        <w:p w14:paraId="7551CE8E" w14:textId="195FAE1B" w:rsidR="00252015" w:rsidRDefault="00252015">
          <w:pPr>
            <w:pStyle w:val="TOC1"/>
            <w:rPr>
              <w:rFonts w:eastAsiaTheme="minorEastAsia"/>
              <w:b w:val="0"/>
              <w:bCs w:val="0"/>
              <w:caps w:val="0"/>
              <w:noProof/>
              <w:kern w:val="2"/>
              <w:sz w:val="24"/>
              <w:szCs w:val="24"/>
              <w:lang w:eastAsia="en-GB"/>
              <w14:ligatures w14:val="standardContextual"/>
            </w:rPr>
          </w:pPr>
          <w:hyperlink w:anchor="_Toc208243013" w:history="1">
            <w:r w:rsidRPr="003005F1">
              <w:rPr>
                <w:rStyle w:val="Hyperlink"/>
                <w:noProof/>
              </w:rPr>
              <w:t>Space Types</w:t>
            </w:r>
            <w:r>
              <w:rPr>
                <w:noProof/>
                <w:webHidden/>
              </w:rPr>
              <w:tab/>
            </w:r>
            <w:r>
              <w:rPr>
                <w:noProof/>
                <w:webHidden/>
              </w:rPr>
              <w:fldChar w:fldCharType="begin"/>
            </w:r>
            <w:r>
              <w:rPr>
                <w:noProof/>
                <w:webHidden/>
              </w:rPr>
              <w:instrText xml:space="preserve"> PAGEREF _Toc208243013 \h </w:instrText>
            </w:r>
            <w:r>
              <w:rPr>
                <w:noProof/>
                <w:webHidden/>
              </w:rPr>
            </w:r>
            <w:r>
              <w:rPr>
                <w:noProof/>
                <w:webHidden/>
              </w:rPr>
              <w:fldChar w:fldCharType="separate"/>
            </w:r>
            <w:r>
              <w:rPr>
                <w:noProof/>
                <w:webHidden/>
              </w:rPr>
              <w:t>7</w:t>
            </w:r>
            <w:r>
              <w:rPr>
                <w:noProof/>
                <w:webHidden/>
              </w:rPr>
              <w:fldChar w:fldCharType="end"/>
            </w:r>
          </w:hyperlink>
        </w:p>
        <w:p w14:paraId="5E6E16E5" w14:textId="1AC1A097" w:rsidR="00252015" w:rsidRDefault="00252015">
          <w:pPr>
            <w:pStyle w:val="TOC1"/>
            <w:rPr>
              <w:rFonts w:eastAsiaTheme="minorEastAsia"/>
              <w:b w:val="0"/>
              <w:bCs w:val="0"/>
              <w:caps w:val="0"/>
              <w:noProof/>
              <w:kern w:val="2"/>
              <w:sz w:val="24"/>
              <w:szCs w:val="24"/>
              <w:lang w:eastAsia="en-GB"/>
              <w14:ligatures w14:val="standardContextual"/>
            </w:rPr>
          </w:pPr>
          <w:hyperlink w:anchor="_Toc208243014" w:history="1">
            <w:r w:rsidRPr="003005F1">
              <w:rPr>
                <w:rStyle w:val="Hyperlink"/>
                <w:noProof/>
              </w:rPr>
              <w:t>Teaching, Research and Other split for fEC</w:t>
            </w:r>
            <w:r>
              <w:rPr>
                <w:noProof/>
                <w:webHidden/>
              </w:rPr>
              <w:tab/>
            </w:r>
            <w:r>
              <w:rPr>
                <w:noProof/>
                <w:webHidden/>
              </w:rPr>
              <w:fldChar w:fldCharType="begin"/>
            </w:r>
            <w:r>
              <w:rPr>
                <w:noProof/>
                <w:webHidden/>
              </w:rPr>
              <w:instrText xml:space="preserve"> PAGEREF _Toc208243014 \h </w:instrText>
            </w:r>
            <w:r>
              <w:rPr>
                <w:noProof/>
                <w:webHidden/>
              </w:rPr>
            </w:r>
            <w:r>
              <w:rPr>
                <w:noProof/>
                <w:webHidden/>
              </w:rPr>
              <w:fldChar w:fldCharType="separate"/>
            </w:r>
            <w:r>
              <w:rPr>
                <w:noProof/>
                <w:webHidden/>
              </w:rPr>
              <w:t>9</w:t>
            </w:r>
            <w:r>
              <w:rPr>
                <w:noProof/>
                <w:webHidden/>
              </w:rPr>
              <w:fldChar w:fldCharType="end"/>
            </w:r>
          </w:hyperlink>
        </w:p>
        <w:p w14:paraId="40712C07" w14:textId="6AFCB985" w:rsidR="00252015" w:rsidRDefault="00252015">
          <w:pPr>
            <w:pStyle w:val="TOC1"/>
            <w:rPr>
              <w:rFonts w:eastAsiaTheme="minorEastAsia"/>
              <w:b w:val="0"/>
              <w:bCs w:val="0"/>
              <w:caps w:val="0"/>
              <w:noProof/>
              <w:kern w:val="2"/>
              <w:sz w:val="24"/>
              <w:szCs w:val="24"/>
              <w:lang w:eastAsia="en-GB"/>
              <w14:ligatures w14:val="standardContextual"/>
            </w:rPr>
          </w:pPr>
          <w:hyperlink w:anchor="_Toc208243015" w:history="1">
            <w:r w:rsidRPr="003005F1">
              <w:rPr>
                <w:rStyle w:val="Hyperlink"/>
                <w:noProof/>
              </w:rPr>
              <w:t>Average Use of Academic Time in Schools/Units, Based on Diaries (2023/24) received Nov ‘24</w:t>
            </w:r>
            <w:r>
              <w:rPr>
                <w:noProof/>
                <w:webHidden/>
              </w:rPr>
              <w:tab/>
            </w:r>
            <w:r>
              <w:rPr>
                <w:noProof/>
                <w:webHidden/>
              </w:rPr>
              <w:fldChar w:fldCharType="begin"/>
            </w:r>
            <w:r>
              <w:rPr>
                <w:noProof/>
                <w:webHidden/>
              </w:rPr>
              <w:instrText xml:space="preserve"> PAGEREF _Toc208243015 \h </w:instrText>
            </w:r>
            <w:r>
              <w:rPr>
                <w:noProof/>
                <w:webHidden/>
              </w:rPr>
            </w:r>
            <w:r>
              <w:rPr>
                <w:noProof/>
                <w:webHidden/>
              </w:rPr>
              <w:fldChar w:fldCharType="separate"/>
            </w:r>
            <w:r>
              <w:rPr>
                <w:noProof/>
                <w:webHidden/>
              </w:rPr>
              <w:t>10</w:t>
            </w:r>
            <w:r>
              <w:rPr>
                <w:noProof/>
                <w:webHidden/>
              </w:rPr>
              <w:fldChar w:fldCharType="end"/>
            </w:r>
          </w:hyperlink>
        </w:p>
        <w:p w14:paraId="50B2E468" w14:textId="6BD3E499" w:rsidR="00252015" w:rsidRDefault="00252015">
          <w:pPr>
            <w:pStyle w:val="TOC1"/>
            <w:rPr>
              <w:rFonts w:eastAsiaTheme="minorEastAsia"/>
              <w:b w:val="0"/>
              <w:bCs w:val="0"/>
              <w:caps w:val="0"/>
              <w:noProof/>
              <w:kern w:val="2"/>
              <w:sz w:val="24"/>
              <w:szCs w:val="24"/>
              <w:lang w:eastAsia="en-GB"/>
              <w14:ligatures w14:val="standardContextual"/>
            </w:rPr>
          </w:pPr>
          <w:hyperlink w:anchor="_Toc208243016" w:history="1">
            <w:r w:rsidRPr="003005F1">
              <w:rPr>
                <w:rStyle w:val="Hyperlink"/>
                <w:noProof/>
              </w:rPr>
              <w:t>Space Category Code and Description</w:t>
            </w:r>
            <w:r>
              <w:rPr>
                <w:noProof/>
                <w:webHidden/>
              </w:rPr>
              <w:tab/>
            </w:r>
            <w:r>
              <w:rPr>
                <w:noProof/>
                <w:webHidden/>
              </w:rPr>
              <w:fldChar w:fldCharType="begin"/>
            </w:r>
            <w:r>
              <w:rPr>
                <w:noProof/>
                <w:webHidden/>
              </w:rPr>
              <w:instrText xml:space="preserve"> PAGEREF _Toc208243016 \h </w:instrText>
            </w:r>
            <w:r>
              <w:rPr>
                <w:noProof/>
                <w:webHidden/>
              </w:rPr>
            </w:r>
            <w:r>
              <w:rPr>
                <w:noProof/>
                <w:webHidden/>
              </w:rPr>
              <w:fldChar w:fldCharType="separate"/>
            </w:r>
            <w:r>
              <w:rPr>
                <w:noProof/>
                <w:webHidden/>
              </w:rPr>
              <w:t>11</w:t>
            </w:r>
            <w:r>
              <w:rPr>
                <w:noProof/>
                <w:webHidden/>
              </w:rPr>
              <w:fldChar w:fldCharType="end"/>
            </w:r>
          </w:hyperlink>
        </w:p>
        <w:p w14:paraId="79F137C7" w14:textId="736DCEAE" w:rsidR="00252015" w:rsidRDefault="00252015">
          <w:pPr>
            <w:pStyle w:val="TOC1"/>
            <w:rPr>
              <w:rFonts w:eastAsiaTheme="minorEastAsia"/>
              <w:b w:val="0"/>
              <w:bCs w:val="0"/>
              <w:caps w:val="0"/>
              <w:noProof/>
              <w:kern w:val="2"/>
              <w:sz w:val="24"/>
              <w:szCs w:val="24"/>
              <w:lang w:eastAsia="en-GB"/>
              <w14:ligatures w14:val="standardContextual"/>
            </w:rPr>
          </w:pPr>
          <w:hyperlink w:anchor="_Toc208243017" w:history="1">
            <w:r w:rsidRPr="003005F1">
              <w:rPr>
                <w:rStyle w:val="Hyperlink"/>
                <w:noProof/>
              </w:rPr>
              <w:t>Functional Suitability</w:t>
            </w:r>
            <w:r>
              <w:rPr>
                <w:noProof/>
                <w:webHidden/>
              </w:rPr>
              <w:tab/>
            </w:r>
            <w:r>
              <w:rPr>
                <w:noProof/>
                <w:webHidden/>
              </w:rPr>
              <w:fldChar w:fldCharType="begin"/>
            </w:r>
            <w:r>
              <w:rPr>
                <w:noProof/>
                <w:webHidden/>
              </w:rPr>
              <w:instrText xml:space="preserve"> PAGEREF _Toc208243017 \h </w:instrText>
            </w:r>
            <w:r>
              <w:rPr>
                <w:noProof/>
                <w:webHidden/>
              </w:rPr>
            </w:r>
            <w:r>
              <w:rPr>
                <w:noProof/>
                <w:webHidden/>
              </w:rPr>
              <w:fldChar w:fldCharType="separate"/>
            </w:r>
            <w:r>
              <w:rPr>
                <w:noProof/>
                <w:webHidden/>
              </w:rPr>
              <w:t>14</w:t>
            </w:r>
            <w:r>
              <w:rPr>
                <w:noProof/>
                <w:webHidden/>
              </w:rPr>
              <w:fldChar w:fldCharType="end"/>
            </w:r>
          </w:hyperlink>
        </w:p>
        <w:p w14:paraId="35F5D0DE" w14:textId="5ECDB8A6" w:rsidR="00252015" w:rsidRDefault="00252015">
          <w:pPr>
            <w:pStyle w:val="TOC1"/>
            <w:rPr>
              <w:rFonts w:eastAsiaTheme="minorEastAsia"/>
              <w:b w:val="0"/>
              <w:bCs w:val="0"/>
              <w:caps w:val="0"/>
              <w:noProof/>
              <w:kern w:val="2"/>
              <w:sz w:val="24"/>
              <w:szCs w:val="24"/>
              <w:lang w:eastAsia="en-GB"/>
              <w14:ligatures w14:val="standardContextual"/>
            </w:rPr>
          </w:pPr>
          <w:hyperlink w:anchor="_Toc208243018" w:history="1">
            <w:r w:rsidRPr="003005F1">
              <w:rPr>
                <w:rStyle w:val="Hyperlink"/>
                <w:noProof/>
              </w:rPr>
              <w:t>Request to hand back accommodation to the University</w:t>
            </w:r>
            <w:r>
              <w:rPr>
                <w:noProof/>
                <w:webHidden/>
              </w:rPr>
              <w:tab/>
            </w:r>
            <w:r>
              <w:rPr>
                <w:noProof/>
                <w:webHidden/>
              </w:rPr>
              <w:fldChar w:fldCharType="begin"/>
            </w:r>
            <w:r>
              <w:rPr>
                <w:noProof/>
                <w:webHidden/>
              </w:rPr>
              <w:instrText xml:space="preserve"> PAGEREF _Toc208243018 \h </w:instrText>
            </w:r>
            <w:r>
              <w:rPr>
                <w:noProof/>
                <w:webHidden/>
              </w:rPr>
            </w:r>
            <w:r>
              <w:rPr>
                <w:noProof/>
                <w:webHidden/>
              </w:rPr>
              <w:fldChar w:fldCharType="separate"/>
            </w:r>
            <w:r>
              <w:rPr>
                <w:noProof/>
                <w:webHidden/>
              </w:rPr>
              <w:t>15</w:t>
            </w:r>
            <w:r>
              <w:rPr>
                <w:noProof/>
                <w:webHidden/>
              </w:rPr>
              <w:fldChar w:fldCharType="end"/>
            </w:r>
          </w:hyperlink>
        </w:p>
        <w:p w14:paraId="14BE0160" w14:textId="325AACFD" w:rsidR="00726244" w:rsidRDefault="00726244" w:rsidP="6FA622DF">
          <w:pPr>
            <w:pStyle w:val="TOC1"/>
            <w:tabs>
              <w:tab w:val="clear" w:pos="10610"/>
              <w:tab w:val="right" w:leader="dot" w:pos="10605"/>
            </w:tabs>
            <w:rPr>
              <w:rStyle w:val="Hyperlink"/>
              <w:noProof/>
              <w:lang w:eastAsia="en-GB"/>
            </w:rPr>
          </w:pPr>
          <w:r>
            <w:fldChar w:fldCharType="end"/>
          </w:r>
        </w:p>
      </w:sdtContent>
    </w:sdt>
    <w:p w14:paraId="540357B1" w14:textId="58476F4E" w:rsidR="00A1314F" w:rsidRPr="00825E63" w:rsidRDefault="00A1314F" w:rsidP="6FA622DF">
      <w:pPr>
        <w:spacing w:line="480" w:lineRule="auto"/>
        <w:rPr>
          <w:sz w:val="24"/>
          <w:szCs w:val="24"/>
        </w:rPr>
      </w:pPr>
    </w:p>
    <w:p w14:paraId="1F47F1DA" w14:textId="32DE6EA6" w:rsidR="004E3974" w:rsidRPr="006C592D" w:rsidRDefault="004E3974" w:rsidP="006C592D">
      <w:pPr>
        <w:tabs>
          <w:tab w:val="right" w:leader="dot" w:pos="10479"/>
        </w:tabs>
        <w:rPr>
          <w:rStyle w:val="Strong"/>
          <w:rFonts w:cs="Arial"/>
          <w:b w:val="0"/>
          <w:sz w:val="22"/>
        </w:rPr>
      </w:pPr>
    </w:p>
    <w:p w14:paraId="2615F5CA" w14:textId="77777777" w:rsidR="006C592D" w:rsidRDefault="006C592D" w:rsidP="002F7016">
      <w:pPr>
        <w:ind w:right="4383"/>
        <w:jc w:val="center"/>
        <w:rPr>
          <w:rFonts w:asciiTheme="majorHAnsi" w:eastAsiaTheme="majorEastAsia" w:hAnsiTheme="majorHAnsi" w:cstheme="majorBidi"/>
          <w:b/>
          <w:bCs/>
          <w:color w:val="D29F0F" w:themeColor="background2" w:themeShade="80"/>
          <w:sz w:val="28"/>
          <w:szCs w:val="28"/>
        </w:rPr>
      </w:pPr>
    </w:p>
    <w:p w14:paraId="338305B3" w14:textId="0496D07A" w:rsidR="006C592D" w:rsidRPr="006C592D" w:rsidRDefault="006C592D" w:rsidP="006C592D">
      <w:pPr>
        <w:rPr>
          <w:rFonts w:asciiTheme="majorHAnsi" w:eastAsiaTheme="majorEastAsia" w:hAnsiTheme="majorHAnsi" w:cstheme="majorBidi"/>
          <w:sz w:val="28"/>
          <w:szCs w:val="28"/>
        </w:rPr>
      </w:pPr>
    </w:p>
    <w:p w14:paraId="6B5806E2" w14:textId="77777777" w:rsidR="001C0F1C" w:rsidRDefault="001C0F1C" w:rsidP="006C592D">
      <w:pPr>
        <w:tabs>
          <w:tab w:val="left" w:pos="5843"/>
        </w:tabs>
        <w:rPr>
          <w:rFonts w:asciiTheme="majorHAnsi" w:eastAsiaTheme="majorEastAsia" w:hAnsiTheme="majorHAnsi" w:cstheme="majorBidi"/>
          <w:sz w:val="28"/>
          <w:szCs w:val="28"/>
        </w:rPr>
      </w:pPr>
    </w:p>
    <w:p w14:paraId="297153A9" w14:textId="77777777" w:rsidR="00FE47A3" w:rsidRPr="00FE47A3" w:rsidRDefault="00FE47A3" w:rsidP="00FE47A3">
      <w:pPr>
        <w:rPr>
          <w:rFonts w:asciiTheme="majorHAnsi" w:eastAsiaTheme="majorEastAsia" w:hAnsiTheme="majorHAnsi" w:cstheme="majorBidi"/>
          <w:sz w:val="28"/>
          <w:szCs w:val="28"/>
        </w:rPr>
      </w:pPr>
    </w:p>
    <w:p w14:paraId="400C3FB3" w14:textId="77777777" w:rsidR="00FE47A3" w:rsidRPr="00FE47A3" w:rsidRDefault="00FE47A3" w:rsidP="00FE47A3">
      <w:pPr>
        <w:rPr>
          <w:rFonts w:asciiTheme="majorHAnsi" w:eastAsiaTheme="majorEastAsia" w:hAnsiTheme="majorHAnsi" w:cstheme="majorBidi"/>
          <w:sz w:val="28"/>
          <w:szCs w:val="28"/>
        </w:rPr>
      </w:pPr>
    </w:p>
    <w:p w14:paraId="2FAD9B6D" w14:textId="77777777" w:rsidR="00FE47A3" w:rsidRPr="00FE47A3" w:rsidRDefault="00FE47A3" w:rsidP="00FE47A3">
      <w:pPr>
        <w:rPr>
          <w:rFonts w:asciiTheme="majorHAnsi" w:eastAsiaTheme="majorEastAsia" w:hAnsiTheme="majorHAnsi" w:cstheme="majorBidi"/>
          <w:sz w:val="28"/>
          <w:szCs w:val="28"/>
        </w:rPr>
      </w:pPr>
    </w:p>
    <w:p w14:paraId="09979E8D" w14:textId="77777777" w:rsidR="00FE47A3" w:rsidRPr="00FE47A3" w:rsidRDefault="00FE47A3" w:rsidP="00FE47A3">
      <w:pPr>
        <w:rPr>
          <w:rFonts w:asciiTheme="majorHAnsi" w:eastAsiaTheme="majorEastAsia" w:hAnsiTheme="majorHAnsi" w:cstheme="majorBidi"/>
          <w:sz w:val="28"/>
          <w:szCs w:val="28"/>
        </w:rPr>
      </w:pPr>
    </w:p>
    <w:p w14:paraId="586396A0" w14:textId="77777777" w:rsidR="00FE47A3" w:rsidRPr="00FE47A3" w:rsidRDefault="00FE47A3" w:rsidP="00FE47A3">
      <w:pPr>
        <w:rPr>
          <w:rFonts w:asciiTheme="majorHAnsi" w:eastAsiaTheme="majorEastAsia" w:hAnsiTheme="majorHAnsi" w:cstheme="majorBidi"/>
          <w:sz w:val="28"/>
          <w:szCs w:val="28"/>
        </w:rPr>
      </w:pPr>
    </w:p>
    <w:p w14:paraId="46D2EB62" w14:textId="77777777" w:rsidR="00FE47A3" w:rsidRPr="00FE47A3" w:rsidRDefault="00FE47A3" w:rsidP="00FE47A3">
      <w:pPr>
        <w:rPr>
          <w:rFonts w:asciiTheme="majorHAnsi" w:eastAsiaTheme="majorEastAsia" w:hAnsiTheme="majorHAnsi" w:cstheme="majorBidi"/>
          <w:sz w:val="28"/>
          <w:szCs w:val="28"/>
        </w:rPr>
      </w:pPr>
    </w:p>
    <w:p w14:paraId="31CA9185" w14:textId="77777777" w:rsidR="00FE47A3" w:rsidRPr="00FE47A3" w:rsidRDefault="00FE47A3" w:rsidP="00FE47A3">
      <w:pPr>
        <w:rPr>
          <w:rFonts w:asciiTheme="majorHAnsi" w:eastAsiaTheme="majorEastAsia" w:hAnsiTheme="majorHAnsi" w:cstheme="majorBidi"/>
          <w:sz w:val="28"/>
          <w:szCs w:val="28"/>
        </w:rPr>
      </w:pPr>
    </w:p>
    <w:p w14:paraId="23B3C005" w14:textId="77777777" w:rsidR="00FE47A3" w:rsidRPr="00FE47A3" w:rsidRDefault="00FE47A3" w:rsidP="00FE47A3">
      <w:pPr>
        <w:rPr>
          <w:rFonts w:asciiTheme="majorHAnsi" w:eastAsiaTheme="majorEastAsia" w:hAnsiTheme="majorHAnsi" w:cstheme="majorBidi"/>
          <w:sz w:val="28"/>
          <w:szCs w:val="28"/>
        </w:rPr>
      </w:pPr>
    </w:p>
    <w:p w14:paraId="6FF65BFA" w14:textId="77777777" w:rsidR="00FE47A3" w:rsidRPr="00FE47A3" w:rsidRDefault="00FE47A3" w:rsidP="00FE47A3">
      <w:pPr>
        <w:rPr>
          <w:rFonts w:asciiTheme="majorHAnsi" w:eastAsiaTheme="majorEastAsia" w:hAnsiTheme="majorHAnsi" w:cstheme="majorBidi"/>
          <w:sz w:val="28"/>
          <w:szCs w:val="28"/>
        </w:rPr>
      </w:pPr>
    </w:p>
    <w:p w14:paraId="39BBFF88" w14:textId="02EFF31F" w:rsidR="00FE47A3" w:rsidRDefault="00FE47A3" w:rsidP="00F72B8D">
      <w:pPr>
        <w:tabs>
          <w:tab w:val="left" w:pos="2685"/>
        </w:tabs>
        <w:rPr>
          <w:rFonts w:asciiTheme="majorHAnsi" w:eastAsiaTheme="majorEastAsia" w:hAnsiTheme="majorHAnsi" w:cstheme="majorBidi"/>
          <w:sz w:val="28"/>
          <w:szCs w:val="28"/>
        </w:rPr>
      </w:pPr>
    </w:p>
    <w:p w14:paraId="447E6A29" w14:textId="4441FA26" w:rsidR="00F72B8D" w:rsidRPr="00F72B8D" w:rsidRDefault="00F72B8D" w:rsidP="00F72B8D">
      <w:pPr>
        <w:tabs>
          <w:tab w:val="left" w:pos="2685"/>
        </w:tabs>
        <w:rPr>
          <w:rFonts w:asciiTheme="majorHAnsi" w:eastAsiaTheme="majorEastAsia" w:hAnsiTheme="majorHAnsi" w:cstheme="majorBidi"/>
          <w:sz w:val="28"/>
          <w:szCs w:val="28"/>
        </w:rPr>
        <w:sectPr w:rsidR="00F72B8D" w:rsidRPr="00F72B8D" w:rsidSect="00C61296">
          <w:headerReference w:type="even" r:id="rId13"/>
          <w:headerReference w:type="default" r:id="rId14"/>
          <w:footerReference w:type="default" r:id="rId15"/>
          <w:headerReference w:type="first" r:id="rId16"/>
          <w:pgSz w:w="11907" w:h="16840" w:code="9"/>
          <w:pgMar w:top="992" w:right="709" w:bottom="720" w:left="720" w:header="425" w:footer="238" w:gutter="0"/>
          <w:cols w:space="720"/>
          <w:docGrid w:linePitch="272"/>
        </w:sectPr>
      </w:pPr>
      <w:r>
        <w:rPr>
          <w:rFonts w:asciiTheme="majorHAnsi" w:eastAsiaTheme="majorEastAsia" w:hAnsiTheme="majorHAnsi" w:cstheme="majorBidi"/>
          <w:sz w:val="28"/>
          <w:szCs w:val="28"/>
        </w:rPr>
        <w:tab/>
      </w:r>
    </w:p>
    <w:p w14:paraId="113B4851" w14:textId="77777777" w:rsidR="00D12C5A" w:rsidRDefault="00D12C5A" w:rsidP="0069251A">
      <w:pPr>
        <w:pStyle w:val="Heading1"/>
        <w:spacing w:before="0"/>
        <w:rPr>
          <w:color w:val="auto"/>
        </w:rPr>
      </w:pPr>
      <w:bookmarkStart w:id="0" w:name="_Toc396462777"/>
      <w:bookmarkStart w:id="1" w:name="Description_of_Fields_Held_in_the_Accomm"/>
      <w:bookmarkStart w:id="2" w:name="_Toc511901742"/>
    </w:p>
    <w:p w14:paraId="745D7CEE" w14:textId="24C5BB85" w:rsidR="00B06829" w:rsidRDefault="00B31FA8" w:rsidP="00C6796C">
      <w:pPr>
        <w:pStyle w:val="Heading1"/>
        <w:spacing w:before="0"/>
      </w:pPr>
      <w:bookmarkStart w:id="3" w:name="_Toc208243011"/>
      <w:r w:rsidRPr="6FA622DF">
        <w:rPr>
          <w:color w:val="auto"/>
        </w:rPr>
        <w:t xml:space="preserve">Description of Fields Held in the </w:t>
      </w:r>
      <w:bookmarkEnd w:id="0"/>
      <w:bookmarkEnd w:id="1"/>
      <w:bookmarkEnd w:id="2"/>
      <w:r w:rsidR="00C6796C">
        <w:rPr>
          <w:color w:val="auto"/>
        </w:rPr>
        <w:t>Space Management System</w:t>
      </w:r>
      <w:bookmarkEnd w:id="3"/>
    </w:p>
    <w:p w14:paraId="1BC020F9" w14:textId="5958AC6C" w:rsidR="0069251A" w:rsidRDefault="00B31FA8" w:rsidP="00BF7396">
      <w:pPr>
        <w:pStyle w:val="BodyText"/>
        <w:spacing w:before="240"/>
      </w:pPr>
      <w:r>
        <w:t xml:space="preserve">The </w:t>
      </w:r>
      <w:r w:rsidR="00CB1A40">
        <w:t>Space Management System</w:t>
      </w:r>
      <w:r>
        <w:t xml:space="preserve"> is a </w:t>
      </w:r>
      <w:r w:rsidR="00D800DF">
        <w:t>room-by-room</w:t>
      </w:r>
      <w:r>
        <w:t xml:space="preserve"> computerised record of the University's </w:t>
      </w:r>
      <w:r w:rsidR="006864DD">
        <w:t>space</w:t>
      </w:r>
      <w:r>
        <w:t xml:space="preserve">.  </w:t>
      </w:r>
      <w:r w:rsidR="451ED079" w:rsidRPr="00A33140">
        <w:t>This data is now held in the Planon system.</w:t>
      </w:r>
      <w:r w:rsidR="451ED079">
        <w:t xml:space="preserve">  </w:t>
      </w:r>
      <w:r>
        <w:t xml:space="preserve">The list below provides the key to understanding the information shown in the room-by-room </w:t>
      </w:r>
      <w:r w:rsidR="004D36FC">
        <w:t>survey sheet</w:t>
      </w:r>
      <w:r>
        <w:t>, and a summary of what is contained under each heading is set out below.</w:t>
      </w:r>
    </w:p>
    <w:p w14:paraId="7403DBC2" w14:textId="77777777" w:rsidR="00D12C5A" w:rsidRDefault="00D12C5A" w:rsidP="00BF7396">
      <w:pPr>
        <w:pStyle w:val="BodyText"/>
        <w:spacing w:before="240"/>
      </w:pPr>
    </w:p>
    <w:p w14:paraId="0C1F29FB" w14:textId="77777777" w:rsidR="00D12C5A" w:rsidRPr="0042243C" w:rsidRDefault="00D12C5A" w:rsidP="00BF7396">
      <w:pPr>
        <w:pStyle w:val="BodyText"/>
        <w:spacing w:before="240"/>
      </w:pPr>
    </w:p>
    <w:tbl>
      <w:tblPr>
        <w:tblStyle w:val="PlainTable1"/>
        <w:tblW w:w="10206" w:type="dxa"/>
        <w:tblInd w:w="-5" w:type="dxa"/>
        <w:tblLayout w:type="fixed"/>
        <w:tblLook w:val="04A0" w:firstRow="1" w:lastRow="0" w:firstColumn="1" w:lastColumn="0" w:noHBand="0" w:noVBand="1"/>
        <w:tblCaption w:val="Data Field Descriptions"/>
        <w:tblDescription w:val="Table showing all the descriptions for the different data fields held in Planon"/>
      </w:tblPr>
      <w:tblGrid>
        <w:gridCol w:w="1418"/>
        <w:gridCol w:w="8788"/>
      </w:tblGrid>
      <w:tr w:rsidR="00F21085" w:rsidRPr="0042243C" w14:paraId="58A82AF0" w14:textId="77777777" w:rsidTr="00200A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14:paraId="4D14867F" w14:textId="5184C770" w:rsidR="00F21085" w:rsidRPr="00437CBB" w:rsidRDefault="00437CBB" w:rsidP="00B31FA8">
            <w:pPr>
              <w:spacing w:before="120" w:after="120"/>
              <w:rPr>
                <w:b w:val="0"/>
                <w:u w:val="single"/>
              </w:rPr>
            </w:pPr>
            <w:r w:rsidRPr="00437CBB">
              <w:rPr>
                <w:b w:val="0"/>
                <w:u w:val="single"/>
              </w:rPr>
              <w:t>Name</w:t>
            </w:r>
          </w:p>
        </w:tc>
        <w:tc>
          <w:tcPr>
            <w:tcW w:w="8788" w:type="dxa"/>
          </w:tcPr>
          <w:p w14:paraId="27789992" w14:textId="2EB21DE7" w:rsidR="00F21085" w:rsidRPr="00437CBB" w:rsidRDefault="00437CBB" w:rsidP="00CD15B4">
            <w:pPr>
              <w:pStyle w:val="FootnoteText"/>
              <w:spacing w:before="120" w:after="120"/>
              <w:cnfStyle w:val="100000000000" w:firstRow="1" w:lastRow="0" w:firstColumn="0" w:lastColumn="0" w:oddVBand="0" w:evenVBand="0" w:oddHBand="0" w:evenHBand="0" w:firstRowFirstColumn="0" w:firstRowLastColumn="0" w:lastRowFirstColumn="0" w:lastRowLastColumn="0"/>
              <w:rPr>
                <w:rFonts w:ascii="Arial" w:hAnsi="Arial"/>
                <w:u w:val="single"/>
              </w:rPr>
            </w:pPr>
            <w:r w:rsidRPr="00437CBB">
              <w:rPr>
                <w:rFonts w:ascii="Arial" w:hAnsi="Arial"/>
                <w:u w:val="single"/>
              </w:rPr>
              <w:t>Description</w:t>
            </w:r>
          </w:p>
        </w:tc>
      </w:tr>
      <w:tr w:rsidR="00B31FA8" w:rsidRPr="0042243C" w14:paraId="6459AC0B"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4BDA701" w14:textId="77777777" w:rsidR="00B31FA8" w:rsidRPr="0042243C" w:rsidRDefault="00CD15B4" w:rsidP="00B31FA8">
            <w:pPr>
              <w:spacing w:before="120" w:after="120"/>
            </w:pPr>
            <w:r>
              <w:rPr>
                <w:b w:val="0"/>
                <w:u w:val="single"/>
              </w:rPr>
              <w:t>Building Number</w:t>
            </w:r>
          </w:p>
        </w:tc>
        <w:tc>
          <w:tcPr>
            <w:tcW w:w="8788" w:type="dxa"/>
          </w:tcPr>
          <w:p w14:paraId="6ABCB431" w14:textId="77777777" w:rsidR="00B31FA8" w:rsidRPr="0042243C" w:rsidRDefault="00B31FA8" w:rsidP="00CD15B4">
            <w:pPr>
              <w:pStyle w:val="FootnoteText"/>
              <w:spacing w:before="120" w:after="120"/>
              <w:cnfStyle w:val="000000100000" w:firstRow="0" w:lastRow="0" w:firstColumn="0" w:lastColumn="0" w:oddVBand="0" w:evenVBand="0" w:oddHBand="1" w:evenHBand="0" w:firstRowFirstColumn="0" w:firstRowLastColumn="0" w:lastRowFirstColumn="0" w:lastRowLastColumn="0"/>
              <w:rPr>
                <w:rFonts w:ascii="Arial" w:hAnsi="Arial"/>
              </w:rPr>
            </w:pPr>
            <w:r w:rsidRPr="0042243C">
              <w:rPr>
                <w:rFonts w:ascii="Arial" w:hAnsi="Arial"/>
              </w:rPr>
              <w:t xml:space="preserve">Each building is represented by a unique number which corresponds with building numbers assigned for maintenance purposes.  This does not equate to numbers shown on the Campus Guide or the University web site. </w:t>
            </w:r>
          </w:p>
        </w:tc>
      </w:tr>
      <w:tr w:rsidR="00B31FA8" w:rsidRPr="0042243C" w14:paraId="2922F46F"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5F29FF94" w14:textId="77777777" w:rsidR="00B31FA8" w:rsidRPr="0042243C" w:rsidRDefault="00B31FA8" w:rsidP="00CD15B4">
            <w:pPr>
              <w:spacing w:before="120" w:after="120"/>
            </w:pPr>
            <w:r w:rsidRPr="0042243C">
              <w:rPr>
                <w:b w:val="0"/>
                <w:u w:val="single"/>
              </w:rPr>
              <w:t xml:space="preserve">Building </w:t>
            </w:r>
            <w:r w:rsidR="00CD15B4">
              <w:rPr>
                <w:b w:val="0"/>
                <w:u w:val="single"/>
              </w:rPr>
              <w:t>Name</w:t>
            </w:r>
          </w:p>
        </w:tc>
        <w:tc>
          <w:tcPr>
            <w:tcW w:w="8788" w:type="dxa"/>
          </w:tcPr>
          <w:p w14:paraId="693ECBF2" w14:textId="0E470987" w:rsidR="00B31FA8" w:rsidRPr="0042243C" w:rsidRDefault="00B31FA8" w:rsidP="00B31FA8">
            <w:pPr>
              <w:spacing w:before="120" w:after="120"/>
              <w:cnfStyle w:val="000000000000" w:firstRow="0" w:lastRow="0" w:firstColumn="0" w:lastColumn="0" w:oddVBand="0" w:evenVBand="0" w:oddHBand="0" w:evenHBand="0" w:firstRowFirstColumn="0" w:firstRowLastColumn="0" w:lastRowFirstColumn="0" w:lastRowLastColumn="0"/>
            </w:pPr>
            <w:r w:rsidRPr="0042243C">
              <w:t xml:space="preserve">This is </w:t>
            </w:r>
            <w:r w:rsidR="00AF059D">
              <w:t>the official</w:t>
            </w:r>
            <w:r w:rsidR="00CB0D63">
              <w:t xml:space="preserve">ly designated </w:t>
            </w:r>
            <w:r w:rsidR="005366FD">
              <w:t>b</w:t>
            </w:r>
            <w:r>
              <w:t xml:space="preserve">uilding </w:t>
            </w:r>
            <w:r w:rsidR="00D800DF">
              <w:t>name</w:t>
            </w:r>
            <w:r w:rsidR="0072378B">
              <w:t>.</w:t>
            </w:r>
            <w:r w:rsidR="00D800DF">
              <w:t xml:space="preserve"> </w:t>
            </w:r>
          </w:p>
        </w:tc>
      </w:tr>
      <w:tr w:rsidR="00CD15B4" w:rsidRPr="0042243C" w14:paraId="71985371" w14:textId="77777777" w:rsidTr="00200A0C">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418" w:type="dxa"/>
          </w:tcPr>
          <w:p w14:paraId="3D0800EB" w14:textId="77777777" w:rsidR="00CD15B4" w:rsidRPr="0042243C" w:rsidRDefault="00CD15B4" w:rsidP="001666D2">
            <w:pPr>
              <w:spacing w:before="120" w:after="120"/>
              <w:rPr>
                <w:b w:val="0"/>
                <w:u w:val="single"/>
              </w:rPr>
            </w:pPr>
            <w:r>
              <w:rPr>
                <w:b w:val="0"/>
                <w:u w:val="single"/>
              </w:rPr>
              <w:t>Property Code</w:t>
            </w:r>
          </w:p>
        </w:tc>
        <w:tc>
          <w:tcPr>
            <w:tcW w:w="8788" w:type="dxa"/>
          </w:tcPr>
          <w:p w14:paraId="771812DB" w14:textId="2D66B1BA" w:rsidR="00CD15B4" w:rsidRPr="0042243C" w:rsidRDefault="14DC4896" w:rsidP="001666D2">
            <w:pPr>
              <w:pStyle w:val="Footer"/>
              <w:tabs>
                <w:tab w:val="left" w:pos="3459"/>
              </w:tabs>
              <w:spacing w:before="120"/>
              <w:cnfStyle w:val="000000100000" w:firstRow="0" w:lastRow="0" w:firstColumn="0" w:lastColumn="0" w:oddVBand="0" w:evenVBand="0" w:oddHBand="1" w:evenHBand="0" w:firstRowFirstColumn="0" w:firstRowLastColumn="0" w:lastRowFirstColumn="0" w:lastRowLastColumn="0"/>
            </w:pPr>
            <w:r>
              <w:t>The Property code is a combination of the building number followed by an underscore, followed by a unique identifier (usually ‘1’</w:t>
            </w:r>
            <w:r w:rsidRPr="008A53B8">
              <w:t>)</w:t>
            </w:r>
            <w:r w:rsidR="5898094C" w:rsidRPr="008A53B8">
              <w:t>.  This separates individual properties that are covered by the same building number.</w:t>
            </w:r>
          </w:p>
        </w:tc>
      </w:tr>
      <w:tr w:rsidR="00CD15B4" w:rsidRPr="0042243C" w14:paraId="6D7C77D8" w14:textId="77777777" w:rsidTr="00200A0C">
        <w:trPr>
          <w:trHeight w:val="852"/>
        </w:trPr>
        <w:tc>
          <w:tcPr>
            <w:cnfStyle w:val="001000000000" w:firstRow="0" w:lastRow="0" w:firstColumn="1" w:lastColumn="0" w:oddVBand="0" w:evenVBand="0" w:oddHBand="0" w:evenHBand="0" w:firstRowFirstColumn="0" w:firstRowLastColumn="0" w:lastRowFirstColumn="0" w:lastRowLastColumn="0"/>
            <w:tcW w:w="1418" w:type="dxa"/>
          </w:tcPr>
          <w:p w14:paraId="7BC607DD" w14:textId="77777777" w:rsidR="00CD15B4" w:rsidRPr="0042243C" w:rsidRDefault="00CD15B4" w:rsidP="001666D2">
            <w:pPr>
              <w:spacing w:before="120" w:after="120"/>
              <w:rPr>
                <w:b w:val="0"/>
                <w:u w:val="single"/>
              </w:rPr>
            </w:pPr>
            <w:r>
              <w:rPr>
                <w:b w:val="0"/>
                <w:u w:val="single"/>
              </w:rPr>
              <w:t>Property Name</w:t>
            </w:r>
          </w:p>
        </w:tc>
        <w:tc>
          <w:tcPr>
            <w:tcW w:w="8788" w:type="dxa"/>
          </w:tcPr>
          <w:p w14:paraId="7728A630" w14:textId="77777777" w:rsidR="00CD15B4" w:rsidRPr="0042243C" w:rsidRDefault="00CD15B4" w:rsidP="001666D2">
            <w:pPr>
              <w:pStyle w:val="Footer"/>
              <w:tabs>
                <w:tab w:val="left" w:pos="3459"/>
              </w:tabs>
              <w:spacing w:before="120"/>
              <w:cnfStyle w:val="000000000000" w:firstRow="0" w:lastRow="0" w:firstColumn="0" w:lastColumn="0" w:oddVBand="0" w:evenVBand="0" w:oddHBand="0" w:evenHBand="0" w:firstRowFirstColumn="0" w:firstRowLastColumn="0" w:lastRowFirstColumn="0" w:lastRowLastColumn="0"/>
            </w:pPr>
            <w:r>
              <w:t>Most buildings have one property associated with them; the property name will look like a duplication of the building name.  Where multiple properties are associated with a building, each property will have a unique property name.</w:t>
            </w:r>
            <w:r w:rsidR="00A9501C">
              <w:t xml:space="preserve"> (For </w:t>
            </w:r>
            <w:proofErr w:type="gramStart"/>
            <w:r w:rsidR="00A9501C">
              <w:t>example</w:t>
            </w:r>
            <w:proofErr w:type="gramEnd"/>
            <w:r w:rsidR="00A9501C">
              <w:t xml:space="preserve"> 11-14 Blenheim Terrace has one building name but multiple property names which are the individual house numbers).</w:t>
            </w:r>
          </w:p>
        </w:tc>
      </w:tr>
      <w:tr w:rsidR="001749EF" w:rsidRPr="0042243C" w14:paraId="2D348923" w14:textId="77777777" w:rsidTr="00D12C5A">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1418" w:type="dxa"/>
          </w:tcPr>
          <w:p w14:paraId="5B0E95C6" w14:textId="77777777" w:rsidR="001749EF" w:rsidRPr="0042243C" w:rsidRDefault="001749EF" w:rsidP="001666D2">
            <w:pPr>
              <w:spacing w:before="120" w:after="120"/>
            </w:pPr>
            <w:r w:rsidRPr="0042243C">
              <w:rPr>
                <w:b w:val="0"/>
                <w:u w:val="single"/>
              </w:rPr>
              <w:t>Floor</w:t>
            </w:r>
            <w:r w:rsidR="001A04A7">
              <w:rPr>
                <w:b w:val="0"/>
                <w:u w:val="single"/>
              </w:rPr>
              <w:t xml:space="preserve"> Code</w:t>
            </w:r>
          </w:p>
        </w:tc>
        <w:tc>
          <w:tcPr>
            <w:tcW w:w="8788" w:type="dxa"/>
          </w:tcPr>
          <w:p w14:paraId="5994B3F4" w14:textId="77777777" w:rsidR="001749EF" w:rsidRPr="0042243C" w:rsidRDefault="001749EF" w:rsidP="001666D2">
            <w:pPr>
              <w:pStyle w:val="Footer"/>
              <w:tabs>
                <w:tab w:val="left" w:pos="3459"/>
              </w:tabs>
              <w:spacing w:before="120"/>
              <w:cnfStyle w:val="000000100000" w:firstRow="0" w:lastRow="0" w:firstColumn="0" w:lastColumn="0" w:oddVBand="0" w:evenVBand="0" w:oddHBand="1" w:evenHBand="0" w:firstRowFirstColumn="0" w:firstRowLastColumn="0" w:lastRowFirstColumn="0" w:lastRowLastColumn="0"/>
            </w:pPr>
            <w:r w:rsidRPr="0042243C">
              <w:t xml:space="preserve">Floor levels </w:t>
            </w:r>
            <w:r>
              <w:t xml:space="preserve">are represented by a code, for </w:t>
            </w:r>
            <w:proofErr w:type="gramStart"/>
            <w:r>
              <w:t>example;</w:t>
            </w:r>
            <w:proofErr w:type="gramEnd"/>
          </w:p>
          <w:p w14:paraId="38C88E7A" w14:textId="77777777" w:rsidR="001749EF" w:rsidRPr="0042243C" w:rsidRDefault="001749EF" w:rsidP="001666D2">
            <w:pPr>
              <w:tabs>
                <w:tab w:val="left" w:pos="771"/>
                <w:tab w:val="left" w:pos="2614"/>
              </w:tabs>
              <w:cnfStyle w:val="000000100000" w:firstRow="0" w:lastRow="0" w:firstColumn="0" w:lastColumn="0" w:oddVBand="0" w:evenVBand="0" w:oddHBand="1" w:evenHBand="0" w:firstRowFirstColumn="0" w:firstRowLastColumn="0" w:lastRowFirstColumn="0" w:lastRowLastColumn="0"/>
            </w:pPr>
            <w:r>
              <w:tab/>
            </w:r>
            <w:r w:rsidRPr="001914CC">
              <w:rPr>
                <w:i/>
                <w:iCs/>
                <w:color w:val="595959" w:themeColor="text1" w:themeTint="A6"/>
              </w:rPr>
              <w:t>Main</w:t>
            </w:r>
            <w:r w:rsidRPr="00824451">
              <w:rPr>
                <w:i/>
                <w:iCs/>
                <w:color w:val="D29F0F" w:themeColor="background2" w:themeShade="80"/>
              </w:rPr>
              <w:t xml:space="preserve"> </w:t>
            </w:r>
            <w:r w:rsidRPr="001914CC">
              <w:rPr>
                <w:i/>
                <w:iCs/>
                <w:color w:val="595959" w:themeColor="text1" w:themeTint="A6"/>
              </w:rPr>
              <w:t>Basement</w:t>
            </w:r>
            <w:r w:rsidRPr="0042243C">
              <w:tab/>
            </w:r>
            <w:r w:rsidR="001A04A7">
              <w:t>00</w:t>
            </w:r>
            <w:r w:rsidRPr="0042243C">
              <w:t>MB</w:t>
            </w:r>
            <w:r>
              <w:br/>
            </w:r>
            <w:r>
              <w:tab/>
            </w:r>
            <w:r w:rsidRPr="001914CC">
              <w:rPr>
                <w:i/>
                <w:iCs/>
                <w:color w:val="595959" w:themeColor="text1" w:themeTint="A6"/>
              </w:rPr>
              <w:t>Ground</w:t>
            </w:r>
            <w:r w:rsidR="001A04A7" w:rsidRPr="00824451">
              <w:rPr>
                <w:i/>
                <w:iCs/>
                <w:color w:val="D29F0F" w:themeColor="background2" w:themeShade="80"/>
              </w:rPr>
              <w:t xml:space="preserve"> </w:t>
            </w:r>
            <w:r w:rsidR="001A04A7" w:rsidRPr="001914CC">
              <w:rPr>
                <w:i/>
                <w:iCs/>
                <w:color w:val="595959" w:themeColor="text1" w:themeTint="A6"/>
              </w:rPr>
              <w:t>Floor</w:t>
            </w:r>
            <w:r>
              <w:tab/>
            </w:r>
            <w:r w:rsidR="001A04A7">
              <w:t>00</w:t>
            </w:r>
            <w:r>
              <w:t>GR</w:t>
            </w:r>
            <w:r>
              <w:br/>
            </w:r>
            <w:r>
              <w:tab/>
            </w:r>
            <w:r w:rsidRPr="001914CC">
              <w:rPr>
                <w:i/>
                <w:iCs/>
                <w:color w:val="595959" w:themeColor="text1" w:themeTint="A6"/>
              </w:rPr>
              <w:t>First</w:t>
            </w:r>
            <w:r w:rsidRPr="00824451">
              <w:rPr>
                <w:i/>
                <w:iCs/>
                <w:color w:val="D29F0F" w:themeColor="background2" w:themeShade="80"/>
              </w:rPr>
              <w:t xml:space="preserve"> </w:t>
            </w:r>
            <w:r w:rsidRPr="001914CC">
              <w:rPr>
                <w:i/>
                <w:iCs/>
                <w:color w:val="595959" w:themeColor="text1" w:themeTint="A6"/>
              </w:rPr>
              <w:t>Floor</w:t>
            </w:r>
            <w:r w:rsidRPr="0042243C">
              <w:tab/>
            </w:r>
            <w:r>
              <w:t>01</w:t>
            </w:r>
            <w:r w:rsidR="001A04A7">
              <w:t>FL</w:t>
            </w:r>
          </w:p>
          <w:p w14:paraId="010EBB4F" w14:textId="66A0165B" w:rsidR="001749EF" w:rsidRPr="0042243C" w:rsidRDefault="001749EF" w:rsidP="001666D2">
            <w:pPr>
              <w:tabs>
                <w:tab w:val="left" w:pos="771"/>
                <w:tab w:val="left" w:pos="2614"/>
              </w:tabs>
              <w:cnfStyle w:val="000000100000" w:firstRow="0" w:lastRow="0" w:firstColumn="0" w:lastColumn="0" w:oddVBand="0" w:evenVBand="0" w:oddHBand="1" w:evenHBand="0" w:firstRowFirstColumn="0" w:firstRowLastColumn="0" w:lastRowFirstColumn="0" w:lastRowLastColumn="0"/>
            </w:pPr>
            <w:r>
              <w:t xml:space="preserve">A full list of floor level codes can be found </w:t>
            </w:r>
            <w:r w:rsidR="00FA393E">
              <w:t xml:space="preserve">on </w:t>
            </w:r>
            <w:r w:rsidR="00D22994" w:rsidRPr="00230474">
              <w:t>page 6.</w:t>
            </w:r>
            <w:r w:rsidR="00A9501C">
              <w:t xml:space="preserve">  </w:t>
            </w:r>
          </w:p>
        </w:tc>
      </w:tr>
      <w:tr w:rsidR="001A04A7" w:rsidRPr="0042243C" w14:paraId="3C169750" w14:textId="77777777" w:rsidTr="00D12C5A">
        <w:trPr>
          <w:trHeight w:val="1124"/>
        </w:trPr>
        <w:tc>
          <w:tcPr>
            <w:cnfStyle w:val="001000000000" w:firstRow="0" w:lastRow="0" w:firstColumn="1" w:lastColumn="0" w:oddVBand="0" w:evenVBand="0" w:oddHBand="0" w:evenHBand="0" w:firstRowFirstColumn="0" w:firstRowLastColumn="0" w:lastRowFirstColumn="0" w:lastRowLastColumn="0"/>
            <w:tcW w:w="1418" w:type="dxa"/>
          </w:tcPr>
          <w:p w14:paraId="537DC979" w14:textId="77777777" w:rsidR="001A04A7" w:rsidRPr="0042243C" w:rsidRDefault="001A04A7" w:rsidP="001666D2">
            <w:pPr>
              <w:spacing w:before="120" w:after="120"/>
            </w:pPr>
            <w:r>
              <w:rPr>
                <w:b w:val="0"/>
                <w:u w:val="single"/>
              </w:rPr>
              <w:t>Floor Description</w:t>
            </w:r>
          </w:p>
        </w:tc>
        <w:tc>
          <w:tcPr>
            <w:tcW w:w="8788" w:type="dxa"/>
          </w:tcPr>
          <w:p w14:paraId="1BA7106C" w14:textId="77777777" w:rsidR="001A04A7" w:rsidRPr="0042243C" w:rsidRDefault="001A04A7" w:rsidP="001666D2">
            <w:pPr>
              <w:pStyle w:val="Footer"/>
              <w:tabs>
                <w:tab w:val="left" w:pos="3459"/>
              </w:tabs>
              <w:spacing w:before="120"/>
              <w:cnfStyle w:val="000000000000" w:firstRow="0" w:lastRow="0" w:firstColumn="0" w:lastColumn="0" w:oddVBand="0" w:evenVBand="0" w:oddHBand="0" w:evenHBand="0" w:firstRowFirstColumn="0" w:firstRowLastColumn="0" w:lastRowFirstColumn="0" w:lastRowLastColumn="0"/>
            </w:pPr>
            <w:r w:rsidRPr="0042243C">
              <w:t>F</w:t>
            </w:r>
            <w:r>
              <w:t xml:space="preserve">loor Description associated with Floor Code, for </w:t>
            </w:r>
            <w:proofErr w:type="gramStart"/>
            <w:r>
              <w:t>example;</w:t>
            </w:r>
            <w:proofErr w:type="gramEnd"/>
          </w:p>
          <w:p w14:paraId="732DB8C7" w14:textId="77777777" w:rsidR="001A04A7" w:rsidRPr="0042243C" w:rsidRDefault="001A04A7" w:rsidP="001666D2">
            <w:pPr>
              <w:tabs>
                <w:tab w:val="left" w:pos="771"/>
                <w:tab w:val="left" w:pos="2614"/>
              </w:tabs>
              <w:cnfStyle w:val="000000000000" w:firstRow="0" w:lastRow="0" w:firstColumn="0" w:lastColumn="0" w:oddVBand="0" w:evenVBand="0" w:oddHBand="0" w:evenHBand="0" w:firstRowFirstColumn="0" w:firstRowLastColumn="0" w:lastRowFirstColumn="0" w:lastRowLastColumn="0"/>
            </w:pPr>
            <w:r>
              <w:tab/>
            </w:r>
            <w:r w:rsidRPr="0042243C">
              <w:t>Main Basement</w:t>
            </w:r>
            <w:r w:rsidRPr="0042243C">
              <w:tab/>
            </w:r>
            <w:r w:rsidRPr="001914CC">
              <w:rPr>
                <w:i/>
                <w:iCs/>
                <w:color w:val="595959" w:themeColor="text1" w:themeTint="A6"/>
              </w:rPr>
              <w:t>00MB</w:t>
            </w:r>
            <w:r>
              <w:br/>
            </w:r>
            <w:r>
              <w:tab/>
              <w:t>Ground Floor</w:t>
            </w:r>
            <w:r>
              <w:tab/>
            </w:r>
            <w:r w:rsidRPr="001914CC">
              <w:rPr>
                <w:i/>
                <w:iCs/>
                <w:color w:val="595959" w:themeColor="text1" w:themeTint="A6"/>
              </w:rPr>
              <w:t>00GR</w:t>
            </w:r>
            <w:r>
              <w:br/>
            </w:r>
            <w:r>
              <w:tab/>
              <w:t>First Floor</w:t>
            </w:r>
            <w:r w:rsidRPr="0042243C">
              <w:tab/>
            </w:r>
            <w:r w:rsidRPr="001914CC">
              <w:rPr>
                <w:i/>
                <w:iCs/>
                <w:color w:val="595959" w:themeColor="text1" w:themeTint="A6"/>
              </w:rPr>
              <w:t>01FL</w:t>
            </w:r>
          </w:p>
        </w:tc>
      </w:tr>
      <w:tr w:rsidR="00200A0C" w:rsidRPr="00C462A2" w14:paraId="29A6024A"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4BB9083" w14:textId="77777777" w:rsidR="00200A0C" w:rsidRPr="00200A0C" w:rsidRDefault="00200A0C" w:rsidP="001F1703">
            <w:pPr>
              <w:spacing w:before="120" w:after="120"/>
              <w:rPr>
                <w:b w:val="0"/>
                <w:u w:val="single"/>
              </w:rPr>
            </w:pPr>
            <w:r w:rsidRPr="00200A0C">
              <w:rPr>
                <w:b w:val="0"/>
                <w:u w:val="single"/>
              </w:rPr>
              <w:t>Space ID</w:t>
            </w:r>
          </w:p>
        </w:tc>
        <w:tc>
          <w:tcPr>
            <w:tcW w:w="8788" w:type="dxa"/>
          </w:tcPr>
          <w:p w14:paraId="6AA3D16C" w14:textId="77777777" w:rsidR="00200A0C" w:rsidRPr="00C462A2" w:rsidRDefault="00200A0C" w:rsidP="001F1703">
            <w:pPr>
              <w:spacing w:before="120" w:after="120"/>
              <w:cnfStyle w:val="000000100000" w:firstRow="0" w:lastRow="0" w:firstColumn="0" w:lastColumn="0" w:oddVBand="0" w:evenVBand="0" w:oddHBand="1" w:evenHBand="0" w:firstRowFirstColumn="0" w:firstRowLastColumn="0" w:lastRowFirstColumn="0" w:lastRowLastColumn="0"/>
            </w:pPr>
            <w:r w:rsidRPr="00C462A2">
              <w:t>Unique identifier for space, will remain unaltered when room numbers are changed.</w:t>
            </w:r>
          </w:p>
        </w:tc>
      </w:tr>
      <w:tr w:rsidR="00B31FA8" w:rsidRPr="0042243C" w14:paraId="7031FA03"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49B7BCFE" w14:textId="77777777" w:rsidR="00B31FA8" w:rsidRPr="0042243C" w:rsidRDefault="00B31FA8" w:rsidP="001666D2">
            <w:pPr>
              <w:spacing w:before="120" w:after="120"/>
              <w:rPr>
                <w:b w:val="0"/>
                <w:u w:val="single"/>
              </w:rPr>
            </w:pPr>
            <w:r w:rsidRPr="0042243C">
              <w:rPr>
                <w:b w:val="0"/>
                <w:u w:val="single"/>
              </w:rPr>
              <w:t xml:space="preserve">Room </w:t>
            </w:r>
            <w:r w:rsidR="001A04A7">
              <w:rPr>
                <w:b w:val="0"/>
                <w:u w:val="single"/>
              </w:rPr>
              <w:t>Number</w:t>
            </w:r>
          </w:p>
        </w:tc>
        <w:tc>
          <w:tcPr>
            <w:tcW w:w="8788" w:type="dxa"/>
          </w:tcPr>
          <w:p w14:paraId="28DA2974" w14:textId="1F67B843" w:rsidR="00B31FA8" w:rsidRPr="0042243C" w:rsidRDefault="00B31FA8" w:rsidP="001666D2">
            <w:pPr>
              <w:spacing w:before="120" w:after="120"/>
              <w:cnfStyle w:val="000000000000" w:firstRow="0" w:lastRow="0" w:firstColumn="0" w:lastColumn="0" w:oddVBand="0" w:evenVBand="0" w:oddHBand="0" w:evenHBand="0" w:firstRowFirstColumn="0" w:firstRowLastColumn="0" w:lastRowFirstColumn="0" w:lastRowLastColumn="0"/>
            </w:pPr>
            <w:r w:rsidRPr="0042243C">
              <w:t xml:space="preserve">The room number shown in the database should be that which </w:t>
            </w:r>
            <w:proofErr w:type="gramStart"/>
            <w:r w:rsidRPr="0042243C">
              <w:t>actually appears</w:t>
            </w:r>
            <w:proofErr w:type="gramEnd"/>
            <w:r w:rsidRPr="0042243C">
              <w:t xml:space="preserve"> on the door of the room in question.  </w:t>
            </w:r>
            <w:r w:rsidR="00200A0C" w:rsidRPr="0042243C">
              <w:t>Therefore,</w:t>
            </w:r>
            <w:r w:rsidRPr="0042243C">
              <w:t xml:space="preserve"> rooms may be denoted in different ways according to common practice in particular buildings, for example room number 2 on the second floor of a building might be shown as 2, </w:t>
            </w:r>
            <w:r w:rsidR="000C7A64">
              <w:t xml:space="preserve">02, </w:t>
            </w:r>
            <w:r w:rsidRPr="0042243C">
              <w:t>2.02 or perhaps as 202.</w:t>
            </w:r>
            <w:r w:rsidR="001C58F2">
              <w:t xml:space="preserve"> </w:t>
            </w:r>
            <w:r w:rsidR="001C58F2" w:rsidRPr="00F303FB">
              <w:rPr>
                <w:sz w:val="22"/>
              </w:rPr>
              <w:t>All are correct.</w:t>
            </w:r>
          </w:p>
          <w:p w14:paraId="5474FE10" w14:textId="77777777" w:rsidR="00B31FA8" w:rsidRPr="0042243C" w:rsidRDefault="00B31FA8" w:rsidP="001666D2">
            <w:pPr>
              <w:pStyle w:val="BodyText"/>
              <w:spacing w:after="120"/>
              <w:cnfStyle w:val="000000000000" w:firstRow="0" w:lastRow="0" w:firstColumn="0" w:lastColumn="0" w:oddVBand="0" w:evenVBand="0" w:oddHBand="0" w:evenHBand="0" w:firstRowFirstColumn="0" w:firstRowLastColumn="0" w:lastRowFirstColumn="0" w:lastRowLastColumn="0"/>
            </w:pPr>
            <w:r w:rsidRPr="0042243C">
              <w:t xml:space="preserve">Circulation areas etc are numbered in the database, although often numbers are not physically seen in buildings.  Alphabetical prefixes distinguish </w:t>
            </w:r>
            <w:proofErr w:type="gramStart"/>
            <w:r w:rsidRPr="0042243C">
              <w:t>particular types</w:t>
            </w:r>
            <w:proofErr w:type="gramEnd"/>
            <w:r w:rsidRPr="0042243C">
              <w:t xml:space="preserve"> of space, as set out below:</w:t>
            </w:r>
          </w:p>
          <w:p w14:paraId="27438B20" w14:textId="77777777" w:rsidR="00B31FA8" w:rsidRPr="0042243C" w:rsidRDefault="00B31FA8" w:rsidP="001666D2">
            <w:pPr>
              <w:pStyle w:val="FootnoteText"/>
              <w:cnfStyle w:val="000000000000" w:firstRow="0" w:lastRow="0" w:firstColumn="0" w:lastColumn="0" w:oddVBand="0" w:evenVBand="0" w:oddHBand="0" w:evenHBand="0" w:firstRowFirstColumn="0" w:firstRowLastColumn="0" w:lastRowFirstColumn="0" w:lastRowLastColumn="0"/>
              <w:rPr>
                <w:rFonts w:ascii="Arial" w:hAnsi="Arial"/>
              </w:rPr>
            </w:pPr>
            <w:r w:rsidRPr="0042243C">
              <w:rPr>
                <w:rFonts w:ascii="Arial" w:hAnsi="Arial"/>
              </w:rPr>
              <w:t xml:space="preserve">'A' </w:t>
            </w:r>
            <w:r w:rsidRPr="0042243C">
              <w:rPr>
                <w:rFonts w:ascii="Arial" w:hAnsi="Arial"/>
              </w:rPr>
              <w:tab/>
              <w:t>denotes the circulation areas such as lifts, corridors, stairs etc</w:t>
            </w:r>
          </w:p>
          <w:p w14:paraId="653CFFE6" w14:textId="77777777" w:rsidR="00B31FA8" w:rsidRPr="0042243C" w:rsidRDefault="00B31FA8" w:rsidP="001666D2">
            <w:pPr>
              <w:spacing w:before="120" w:after="60"/>
              <w:cnfStyle w:val="000000000000" w:firstRow="0" w:lastRow="0" w:firstColumn="0" w:lastColumn="0" w:oddVBand="0" w:evenVBand="0" w:oddHBand="0" w:evenHBand="0" w:firstRowFirstColumn="0" w:firstRowLastColumn="0" w:lastRowFirstColumn="0" w:lastRowLastColumn="0"/>
            </w:pPr>
            <w:r w:rsidRPr="0042243C">
              <w:t xml:space="preserve">'X' </w:t>
            </w:r>
            <w:r w:rsidRPr="0042243C">
              <w:tab/>
              <w:t>normally indicates rooms accessible from outside the building such as solvent stores etc or ducts and service areas.</w:t>
            </w:r>
          </w:p>
        </w:tc>
      </w:tr>
      <w:tr w:rsidR="00B31FA8" w:rsidRPr="0042243C" w14:paraId="30B348A7"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8512EAA" w14:textId="77777777" w:rsidR="00B31FA8" w:rsidRPr="0042243C" w:rsidRDefault="00B31FA8" w:rsidP="001666D2">
            <w:pPr>
              <w:spacing w:before="120" w:after="120"/>
              <w:rPr>
                <w:b w:val="0"/>
                <w:u w:val="single"/>
              </w:rPr>
            </w:pPr>
            <w:r w:rsidRPr="0042243C">
              <w:rPr>
                <w:b w:val="0"/>
                <w:u w:val="single"/>
              </w:rPr>
              <w:t>Room Description</w:t>
            </w:r>
          </w:p>
        </w:tc>
        <w:tc>
          <w:tcPr>
            <w:tcW w:w="8788" w:type="dxa"/>
          </w:tcPr>
          <w:p w14:paraId="6D78070C" w14:textId="6EF3B43D" w:rsidR="00B31FA8" w:rsidRPr="0042243C" w:rsidRDefault="00B31FA8" w:rsidP="001666D2">
            <w:pPr>
              <w:spacing w:before="120" w:after="120"/>
              <w:cnfStyle w:val="000000100000" w:firstRow="0" w:lastRow="0" w:firstColumn="0" w:lastColumn="0" w:oddVBand="0" w:evenVBand="0" w:oddHBand="1" w:evenHBand="0" w:firstRowFirstColumn="0" w:firstRowLastColumn="0" w:lastRowFirstColumn="0" w:lastRowLastColumn="0"/>
            </w:pPr>
            <w:r w:rsidRPr="0042243C">
              <w:t xml:space="preserve">Each room has a description which should succinctly summarise the usage of that room.  </w:t>
            </w:r>
            <w:r w:rsidR="00D12C5A">
              <w:t xml:space="preserve">Lavatories </w:t>
            </w:r>
            <w:r w:rsidR="00D12C5A" w:rsidRPr="0042243C">
              <w:t>descriptions</w:t>
            </w:r>
            <w:r w:rsidRPr="0042243C">
              <w:t xml:space="preserve"> </w:t>
            </w:r>
            <w:r w:rsidR="00D12C5A">
              <w:t>are</w:t>
            </w:r>
            <w:r w:rsidRPr="0042243C">
              <w:t xml:space="preserve"> coded</w:t>
            </w:r>
            <w:r w:rsidR="00D12C5A">
              <w:t xml:space="preserve"> to show the amenities present.  L</w:t>
            </w:r>
            <w:r w:rsidRPr="0042243C">
              <w:t>avator</w:t>
            </w:r>
            <w:r w:rsidR="00D12C5A">
              <w:t xml:space="preserve">y codes can be found </w:t>
            </w:r>
            <w:r w:rsidR="00D12C5A" w:rsidRPr="00D12C5A">
              <w:t xml:space="preserve">on </w:t>
            </w:r>
            <w:r w:rsidR="006916FB" w:rsidRPr="00230474">
              <w:t>page 5</w:t>
            </w:r>
            <w:r w:rsidR="00D12C5A">
              <w:t>.</w:t>
            </w:r>
            <w:r w:rsidR="001C58F2">
              <w:t xml:space="preserve"> </w:t>
            </w:r>
            <w:r w:rsidR="00A9501C">
              <w:t xml:space="preserve"> </w:t>
            </w:r>
          </w:p>
        </w:tc>
      </w:tr>
    </w:tbl>
    <w:p w14:paraId="229A2F25" w14:textId="04780E44" w:rsidR="00D12C5A" w:rsidRDefault="00D12C5A"/>
    <w:p w14:paraId="0CC7EB92" w14:textId="77777777" w:rsidR="00D12C5A" w:rsidRDefault="00D12C5A">
      <w:r>
        <w:br w:type="page"/>
      </w:r>
    </w:p>
    <w:p w14:paraId="36AF7714" w14:textId="77777777" w:rsidR="00D12C5A" w:rsidRDefault="00D12C5A"/>
    <w:tbl>
      <w:tblPr>
        <w:tblStyle w:val="PlainTable1"/>
        <w:tblW w:w="10206" w:type="dxa"/>
        <w:tblInd w:w="-5" w:type="dxa"/>
        <w:tblLayout w:type="fixed"/>
        <w:tblLook w:val="04A0" w:firstRow="1" w:lastRow="0" w:firstColumn="1" w:lastColumn="0" w:noHBand="0" w:noVBand="1"/>
        <w:tblCaption w:val="Data Field Descriptions"/>
        <w:tblDescription w:val="Table showing all the descriptions for the different data fields held in Planon"/>
      </w:tblPr>
      <w:tblGrid>
        <w:gridCol w:w="1418"/>
        <w:gridCol w:w="8788"/>
      </w:tblGrid>
      <w:tr w:rsidR="00CA0AD1" w:rsidRPr="0042243C" w14:paraId="45E45F6C" w14:textId="77777777" w:rsidTr="00200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6961C14" w14:textId="0B21B167" w:rsidR="00CA0AD1" w:rsidRPr="0042243C" w:rsidRDefault="00CA0AD1" w:rsidP="001666D2">
            <w:pPr>
              <w:spacing w:before="120" w:after="120"/>
              <w:rPr>
                <w:b w:val="0"/>
                <w:u w:val="single"/>
              </w:rPr>
            </w:pPr>
            <w:r>
              <w:rPr>
                <w:b w:val="0"/>
                <w:u w:val="single"/>
              </w:rPr>
              <w:t>Space Ca</w:t>
            </w:r>
            <w:r w:rsidRPr="0042243C">
              <w:rPr>
                <w:b w:val="0"/>
                <w:u w:val="single"/>
              </w:rPr>
              <w:t xml:space="preserve">tegory </w:t>
            </w:r>
            <w:r>
              <w:rPr>
                <w:b w:val="0"/>
                <w:u w:val="single"/>
              </w:rPr>
              <w:t>Code</w:t>
            </w:r>
          </w:p>
        </w:tc>
        <w:tc>
          <w:tcPr>
            <w:tcW w:w="8788" w:type="dxa"/>
          </w:tcPr>
          <w:p w14:paraId="27C017FD" w14:textId="77B77737" w:rsidR="00CA0AD1" w:rsidRPr="00D12C5A" w:rsidRDefault="00CA0AD1" w:rsidP="001666D2">
            <w:pPr>
              <w:tabs>
                <w:tab w:val="left" w:pos="1843"/>
              </w:tabs>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D12C5A">
              <w:rPr>
                <w:b w:val="0"/>
                <w:bCs w:val="0"/>
              </w:rPr>
              <w:t xml:space="preserve">A </w:t>
            </w:r>
            <w:r w:rsidR="00F4255C" w:rsidRPr="00D12C5A">
              <w:rPr>
                <w:b w:val="0"/>
                <w:bCs w:val="0"/>
              </w:rPr>
              <w:t>three-digit</w:t>
            </w:r>
            <w:r w:rsidRPr="00D12C5A">
              <w:rPr>
                <w:b w:val="0"/>
                <w:bCs w:val="0"/>
              </w:rPr>
              <w:t xml:space="preserve"> code is allotted to each space as a short-cut to a generic description of that space’s usage.  A full Space Category Code list is on </w:t>
            </w:r>
            <w:r w:rsidRPr="00230474">
              <w:rPr>
                <w:b w:val="0"/>
                <w:bCs w:val="0"/>
              </w:rPr>
              <w:t>page 11.</w:t>
            </w:r>
            <w:r w:rsidRPr="00D12C5A">
              <w:rPr>
                <w:b w:val="0"/>
                <w:bCs w:val="0"/>
              </w:rPr>
              <w:t xml:space="preserve">  The survey sheets show the room category allocated to the space along with a </w:t>
            </w:r>
            <w:r w:rsidR="00200D6E" w:rsidRPr="00D12C5A">
              <w:rPr>
                <w:b w:val="0"/>
                <w:bCs w:val="0"/>
              </w:rPr>
              <w:t>Space</w:t>
            </w:r>
            <w:r w:rsidRPr="00D12C5A">
              <w:rPr>
                <w:b w:val="0"/>
                <w:bCs w:val="0"/>
              </w:rPr>
              <w:t xml:space="preserve"> Category Code description.</w:t>
            </w:r>
          </w:p>
          <w:p w14:paraId="32D2BA85" w14:textId="58013CCF" w:rsidR="00CA0AD1" w:rsidRPr="00D12C5A" w:rsidRDefault="00CA0AD1" w:rsidP="00D12C5A">
            <w:pPr>
              <w:pStyle w:val="FootnoteText"/>
              <w:tabs>
                <w:tab w:val="left" w:pos="1165"/>
                <w:tab w:val="left" w:pos="6521"/>
              </w:tabs>
              <w:spacing w:after="60"/>
              <w:ind w:left="172"/>
              <w:cnfStyle w:val="100000000000" w:firstRow="1" w:lastRow="0" w:firstColumn="0" w:lastColumn="0" w:oddVBand="0" w:evenVBand="0" w:oddHBand="0" w:evenHBand="0" w:firstRowFirstColumn="0" w:firstRowLastColumn="0" w:lastRowFirstColumn="0" w:lastRowLastColumn="0"/>
              <w:rPr>
                <w:rFonts w:ascii="Arial" w:hAnsi="Arial"/>
                <w:b w:val="0"/>
                <w:bCs w:val="0"/>
                <w:i/>
                <w:iCs/>
              </w:rPr>
            </w:pPr>
            <w:r w:rsidRPr="00DB40EC">
              <w:rPr>
                <w:rFonts w:ascii="Arial" w:hAnsi="Arial"/>
                <w:b w:val="0"/>
                <w:bCs w:val="0"/>
                <w:i/>
                <w:iCs/>
                <w:color w:val="595959" w:themeColor="text1" w:themeTint="A6"/>
              </w:rPr>
              <w:t>Example</w:t>
            </w:r>
            <w:r w:rsidRPr="00D12C5A">
              <w:rPr>
                <w:rFonts w:ascii="Arial" w:hAnsi="Arial" w:cstheme="minorBidi"/>
                <w:b w:val="0"/>
                <w:bCs w:val="0"/>
              </w:rPr>
              <w:t>:</w:t>
            </w:r>
            <w:r w:rsidRPr="00D12C5A">
              <w:rPr>
                <w:rFonts w:ascii="Arial" w:hAnsi="Arial" w:cstheme="minorBidi"/>
                <w:b w:val="0"/>
                <w:bCs w:val="0"/>
              </w:rPr>
              <w:tab/>
            </w:r>
            <w:r w:rsidRPr="00DB40EC">
              <w:rPr>
                <w:rFonts w:ascii="Arial" w:hAnsi="Arial"/>
                <w:b w:val="0"/>
                <w:bCs w:val="0"/>
                <w:i/>
                <w:iCs/>
                <w:color w:val="595959" w:themeColor="text1" w:themeTint="A6"/>
              </w:rPr>
              <w:t>211</w:t>
            </w:r>
            <w:r w:rsidRPr="00D12C5A" w:rsidDel="00195747">
              <w:rPr>
                <w:rFonts w:ascii="Arial" w:hAnsi="Arial" w:cstheme="minorBidi"/>
                <w:b w:val="0"/>
                <w:bCs w:val="0"/>
              </w:rPr>
              <w:t xml:space="preserve"> </w:t>
            </w:r>
            <w:proofErr w:type="gramStart"/>
            <w:r w:rsidRPr="00D12C5A">
              <w:rPr>
                <w:rFonts w:ascii="Arial" w:hAnsi="Arial"/>
                <w:b w:val="0"/>
                <w:bCs w:val="0"/>
                <w:i/>
                <w:iCs/>
              </w:rPr>
              <w:t>/  academic</w:t>
            </w:r>
            <w:proofErr w:type="gramEnd"/>
            <w:r w:rsidRPr="00D12C5A">
              <w:rPr>
                <w:rFonts w:ascii="Arial" w:hAnsi="Arial"/>
                <w:b w:val="0"/>
                <w:bCs w:val="0"/>
                <w:i/>
                <w:iCs/>
              </w:rPr>
              <w:t xml:space="preserve"> related RESEARCH staff office (research assistants, postdoc)</w:t>
            </w:r>
          </w:p>
          <w:p w14:paraId="3520EEFD" w14:textId="77777777" w:rsidR="00D12C5A" w:rsidRPr="00D12C5A" w:rsidRDefault="00D12C5A" w:rsidP="00D12C5A">
            <w:pPr>
              <w:pStyle w:val="FootnoteText"/>
              <w:tabs>
                <w:tab w:val="left" w:pos="1165"/>
                <w:tab w:val="left" w:pos="6521"/>
              </w:tabs>
              <w:spacing w:after="60"/>
              <w:ind w:left="172"/>
              <w:cnfStyle w:val="100000000000" w:firstRow="1" w:lastRow="0" w:firstColumn="0" w:lastColumn="0" w:oddVBand="0" w:evenVBand="0" w:oddHBand="0" w:evenHBand="0" w:firstRowFirstColumn="0" w:firstRowLastColumn="0" w:lastRowFirstColumn="0" w:lastRowLastColumn="0"/>
              <w:rPr>
                <w:rFonts w:ascii="Arial" w:hAnsi="Arial"/>
                <w:b w:val="0"/>
                <w:bCs w:val="0"/>
                <w:i/>
                <w:iCs/>
              </w:rPr>
            </w:pPr>
          </w:p>
          <w:p w14:paraId="187B6462" w14:textId="77777777" w:rsidR="00D12C5A" w:rsidRPr="00D12C5A" w:rsidRDefault="00CA0AD1" w:rsidP="001666D2">
            <w:pPr>
              <w:pStyle w:val="FootnoteText"/>
              <w:tabs>
                <w:tab w:val="left" w:pos="9356"/>
              </w:tabs>
              <w:spacing w:after="120"/>
              <w:cnfStyle w:val="100000000000" w:firstRow="1" w:lastRow="0" w:firstColumn="0" w:lastColumn="0" w:oddVBand="0" w:evenVBand="0" w:oddHBand="0" w:evenHBand="0" w:firstRowFirstColumn="0" w:firstRowLastColumn="0" w:lastRowFirstColumn="0" w:lastRowLastColumn="0"/>
              <w:rPr>
                <w:rFonts w:ascii="Arial" w:hAnsi="Arial" w:cstheme="minorBidi"/>
                <w:b w:val="0"/>
                <w:bCs w:val="0"/>
              </w:rPr>
            </w:pPr>
            <w:r w:rsidRPr="00D12C5A">
              <w:rPr>
                <w:rFonts w:ascii="Arial" w:hAnsi="Arial" w:cstheme="minorBidi"/>
                <w:b w:val="0"/>
                <w:bCs w:val="0"/>
              </w:rPr>
              <w:t>A unit’s usable floor area is calculated by taking the sum of entries within the range of room categories identified as ‘yes’ under the ‘usable space’ column, on the ‘</w:t>
            </w:r>
            <w:r w:rsidR="00200D6E" w:rsidRPr="00D12C5A">
              <w:rPr>
                <w:rFonts w:ascii="Arial" w:hAnsi="Arial" w:cstheme="minorBidi"/>
                <w:b w:val="0"/>
                <w:bCs w:val="0"/>
              </w:rPr>
              <w:t>Space</w:t>
            </w:r>
            <w:r w:rsidRPr="00D12C5A">
              <w:rPr>
                <w:rFonts w:ascii="Arial" w:hAnsi="Arial" w:cstheme="minorBidi"/>
                <w:b w:val="0"/>
                <w:bCs w:val="0"/>
              </w:rPr>
              <w:t xml:space="preserve"> Category Code List’.  </w:t>
            </w:r>
          </w:p>
          <w:p w14:paraId="354DF13F" w14:textId="77777777" w:rsidR="00D12C5A" w:rsidRPr="00D12C5A" w:rsidRDefault="00D12C5A" w:rsidP="001666D2">
            <w:pPr>
              <w:pStyle w:val="FootnoteText"/>
              <w:tabs>
                <w:tab w:val="left" w:pos="9356"/>
              </w:tabs>
              <w:spacing w:after="120"/>
              <w:cnfStyle w:val="100000000000" w:firstRow="1" w:lastRow="0" w:firstColumn="0" w:lastColumn="0" w:oddVBand="0" w:evenVBand="0" w:oddHBand="0" w:evenHBand="0" w:firstRowFirstColumn="0" w:firstRowLastColumn="0" w:lastRowFirstColumn="0" w:lastRowLastColumn="0"/>
              <w:rPr>
                <w:rFonts w:ascii="Arial" w:hAnsi="Arial" w:cstheme="minorBidi"/>
                <w:b w:val="0"/>
                <w:bCs w:val="0"/>
              </w:rPr>
            </w:pPr>
          </w:p>
          <w:p w14:paraId="155A57BB" w14:textId="75F0E354" w:rsidR="00CA0AD1" w:rsidRPr="00D12C5A" w:rsidRDefault="00CA0AD1" w:rsidP="001666D2">
            <w:pPr>
              <w:pStyle w:val="FootnoteText"/>
              <w:tabs>
                <w:tab w:val="left" w:pos="9356"/>
              </w:tabs>
              <w:spacing w:after="120"/>
              <w:cnfStyle w:val="100000000000" w:firstRow="1" w:lastRow="0" w:firstColumn="0" w:lastColumn="0" w:oddVBand="0" w:evenVBand="0" w:oddHBand="0" w:evenHBand="0" w:firstRowFirstColumn="0" w:firstRowLastColumn="0" w:lastRowFirstColumn="0" w:lastRowLastColumn="0"/>
              <w:rPr>
                <w:rFonts w:ascii="Arial" w:hAnsi="Arial" w:cstheme="minorBidi"/>
                <w:b w:val="0"/>
                <w:bCs w:val="0"/>
              </w:rPr>
            </w:pPr>
            <w:r w:rsidRPr="00D12C5A">
              <w:rPr>
                <w:rFonts w:ascii="Arial" w:hAnsi="Arial" w:cstheme="minorBidi"/>
                <w:b w:val="0"/>
                <w:bCs w:val="0"/>
              </w:rPr>
              <w:t>Circulation floor areas, unusable rooms and external spaces are included in room categories 775-881.  Space allocated within these codes is not counted for space charging purposes.</w:t>
            </w:r>
          </w:p>
        </w:tc>
      </w:tr>
      <w:tr w:rsidR="00CA0AD1" w:rsidRPr="0042243C" w14:paraId="75AF22A9"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52D9ECE" w14:textId="65C64BA9" w:rsidR="00CA0AD1" w:rsidRDefault="00CA0AD1" w:rsidP="001666D2">
            <w:pPr>
              <w:spacing w:before="120" w:after="120"/>
              <w:rPr>
                <w:b w:val="0"/>
                <w:u w:val="single"/>
              </w:rPr>
            </w:pPr>
            <w:r>
              <w:rPr>
                <w:b w:val="0"/>
                <w:u w:val="single"/>
              </w:rPr>
              <w:t>Space Category Description</w:t>
            </w:r>
          </w:p>
        </w:tc>
        <w:tc>
          <w:tcPr>
            <w:tcW w:w="8788" w:type="dxa"/>
          </w:tcPr>
          <w:p w14:paraId="2232263F" w14:textId="3B3B02F9" w:rsidR="00CA0AD1" w:rsidRPr="00E1163B" w:rsidRDefault="00CA0AD1" w:rsidP="001666D2">
            <w:pPr>
              <w:tabs>
                <w:tab w:val="left" w:pos="1843"/>
              </w:tabs>
              <w:spacing w:before="120" w:after="120"/>
              <w:cnfStyle w:val="000000100000" w:firstRow="0" w:lastRow="0" w:firstColumn="0" w:lastColumn="0" w:oddVBand="0" w:evenVBand="0" w:oddHBand="1" w:evenHBand="0" w:firstRowFirstColumn="0" w:firstRowLastColumn="0" w:lastRowFirstColumn="0" w:lastRowLastColumn="0"/>
            </w:pPr>
            <w:r w:rsidRPr="00E1163B">
              <w:t xml:space="preserve">A description of the </w:t>
            </w:r>
            <w:r>
              <w:t xml:space="preserve">generic </w:t>
            </w:r>
            <w:r w:rsidRPr="00E1163B">
              <w:t xml:space="preserve">type of space the </w:t>
            </w:r>
            <w:r w:rsidR="00200D6E">
              <w:t>Space</w:t>
            </w:r>
            <w:r w:rsidRPr="00E1163B">
              <w:t xml:space="preserve"> Category Code is applied to. </w:t>
            </w:r>
          </w:p>
          <w:p w14:paraId="78F1F774" w14:textId="77777777" w:rsidR="00CA0AD1" w:rsidRPr="00C87EDD" w:rsidRDefault="00CA0AD1" w:rsidP="00DB40EC">
            <w:pPr>
              <w:pStyle w:val="FootnoteText"/>
              <w:tabs>
                <w:tab w:val="left" w:pos="1165"/>
                <w:tab w:val="left" w:pos="2835"/>
                <w:tab w:val="left" w:pos="6521"/>
              </w:tabs>
              <w:spacing w:after="60"/>
              <w:ind w:left="172"/>
              <w:cnfStyle w:val="000000100000" w:firstRow="0" w:lastRow="0" w:firstColumn="0" w:lastColumn="0" w:oddVBand="0" w:evenVBand="0" w:oddHBand="1" w:evenHBand="0" w:firstRowFirstColumn="0" w:firstRowLastColumn="0" w:lastRowFirstColumn="0" w:lastRowLastColumn="0"/>
              <w:rPr>
                <w:color w:val="F3CC5F" w:themeColor="background2" w:themeShade="BF"/>
                <w:highlight w:val="yellow"/>
              </w:rPr>
            </w:pPr>
            <w:r w:rsidRPr="001914CC">
              <w:rPr>
                <w:rFonts w:ascii="Arial" w:hAnsi="Arial"/>
                <w:i/>
                <w:iCs/>
                <w:color w:val="595959" w:themeColor="text1" w:themeTint="A6"/>
              </w:rPr>
              <w:t>Example:</w:t>
            </w:r>
            <w:r w:rsidRPr="00C87EDD">
              <w:rPr>
                <w:rFonts w:ascii="Arial" w:hAnsi="Arial" w:cstheme="minorBidi"/>
                <w:color w:val="F3CC5F" w:themeColor="background2" w:themeShade="BF"/>
              </w:rPr>
              <w:tab/>
            </w:r>
            <w:r w:rsidRPr="001914CC">
              <w:rPr>
                <w:rFonts w:ascii="Arial" w:hAnsi="Arial"/>
                <w:i/>
                <w:iCs/>
                <w:color w:val="595959" w:themeColor="text1" w:themeTint="A6"/>
              </w:rPr>
              <w:t>211</w:t>
            </w:r>
            <w:r w:rsidRPr="00C87EDD" w:rsidDel="00195747">
              <w:rPr>
                <w:rFonts w:ascii="Arial" w:hAnsi="Arial" w:cstheme="minorBidi"/>
                <w:color w:val="F3CC5F" w:themeColor="background2" w:themeShade="BF"/>
              </w:rPr>
              <w:t xml:space="preserve"> </w:t>
            </w:r>
            <w:proofErr w:type="gramStart"/>
            <w:r w:rsidRPr="00C87EDD">
              <w:rPr>
                <w:rFonts w:ascii="Arial" w:hAnsi="Arial" w:cstheme="minorBidi"/>
              </w:rPr>
              <w:t>/  academic</w:t>
            </w:r>
            <w:proofErr w:type="gramEnd"/>
            <w:r w:rsidRPr="00C87EDD">
              <w:rPr>
                <w:rFonts w:ascii="Arial" w:hAnsi="Arial" w:cstheme="minorBidi"/>
              </w:rPr>
              <w:t xml:space="preserve"> related RESEARCH staff office (research assistants, postdoc)</w:t>
            </w:r>
          </w:p>
        </w:tc>
      </w:tr>
      <w:tr w:rsidR="001A04A7" w:rsidRPr="0042243C" w14:paraId="50819648"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519573F6" w14:textId="08F61C20" w:rsidR="001A04A7" w:rsidRPr="0042243C" w:rsidRDefault="0015424B" w:rsidP="001666D2">
            <w:pPr>
              <w:spacing w:before="240"/>
              <w:rPr>
                <w:b w:val="0"/>
                <w:u w:val="single"/>
              </w:rPr>
            </w:pPr>
            <w:r>
              <w:rPr>
                <w:b w:val="0"/>
                <w:u w:val="single"/>
              </w:rPr>
              <w:t xml:space="preserve">Total Room </w:t>
            </w:r>
            <w:r w:rsidR="001A04A7" w:rsidRPr="0042243C">
              <w:rPr>
                <w:b w:val="0"/>
                <w:u w:val="single"/>
              </w:rPr>
              <w:t>Places</w:t>
            </w:r>
          </w:p>
        </w:tc>
        <w:tc>
          <w:tcPr>
            <w:tcW w:w="8788" w:type="dxa"/>
          </w:tcPr>
          <w:p w14:paraId="6D8E7729" w14:textId="77777777" w:rsidR="001A04A7" w:rsidRDefault="001A04A7" w:rsidP="001666D2">
            <w:pPr>
              <w:tabs>
                <w:tab w:val="left" w:pos="1843"/>
              </w:tabs>
              <w:spacing w:before="240" w:after="120"/>
              <w:cnfStyle w:val="000000000000" w:firstRow="0" w:lastRow="0" w:firstColumn="0" w:lastColumn="0" w:oddVBand="0" w:evenVBand="0" w:oddHBand="0" w:evenHBand="0" w:firstRowFirstColumn="0" w:firstRowLastColumn="0" w:lastRowFirstColumn="0" w:lastRowLastColumn="0"/>
            </w:pPr>
            <w:r w:rsidRPr="0042243C">
              <w:t xml:space="preserve">This column contains the number of places in any room where this is </w:t>
            </w:r>
            <w:proofErr w:type="gramStart"/>
            <w:r w:rsidRPr="0042243C">
              <w:t>applicable</w:t>
            </w:r>
            <w:r>
              <w:t>;</w:t>
            </w:r>
            <w:proofErr w:type="gramEnd"/>
          </w:p>
          <w:p w14:paraId="0D7E5516" w14:textId="77777777" w:rsidR="001A04A7" w:rsidRDefault="001A04A7" w:rsidP="001666D2">
            <w:pPr>
              <w:pStyle w:val="ListParagraph"/>
              <w:numPr>
                <w:ilvl w:val="0"/>
                <w:numId w:val="3"/>
              </w:numPr>
              <w:tabs>
                <w:tab w:val="left" w:pos="1843"/>
              </w:tabs>
              <w:spacing w:after="120"/>
              <w:cnfStyle w:val="000000000000" w:firstRow="0" w:lastRow="0" w:firstColumn="0" w:lastColumn="0" w:oddVBand="0" w:evenVBand="0" w:oddHBand="0" w:evenHBand="0" w:firstRowFirstColumn="0" w:firstRowLastColumn="0" w:lastRowFirstColumn="0" w:lastRowLastColumn="0"/>
            </w:pPr>
            <w:r>
              <w:t xml:space="preserve">Teaching / Lecture </w:t>
            </w:r>
            <w:r w:rsidR="00A9501C">
              <w:t xml:space="preserve">/ Meeting </w:t>
            </w:r>
            <w:r>
              <w:t>Rooms – number of seats available in default layout.</w:t>
            </w:r>
          </w:p>
          <w:p w14:paraId="4292E3C4" w14:textId="77777777" w:rsidR="001A04A7" w:rsidRDefault="001A04A7" w:rsidP="001666D2">
            <w:pPr>
              <w:pStyle w:val="ListParagraph"/>
              <w:numPr>
                <w:ilvl w:val="0"/>
                <w:numId w:val="3"/>
              </w:numPr>
              <w:tabs>
                <w:tab w:val="left" w:pos="1843"/>
              </w:tabs>
              <w:spacing w:after="120"/>
              <w:cnfStyle w:val="000000000000" w:firstRow="0" w:lastRow="0" w:firstColumn="0" w:lastColumn="0" w:oddVBand="0" w:evenVBand="0" w:oddHBand="0" w:evenHBand="0" w:firstRowFirstColumn="0" w:firstRowLastColumn="0" w:lastRowFirstColumn="0" w:lastRowLastColumn="0"/>
            </w:pPr>
            <w:r>
              <w:t>Labs – number of workplaces available on a permanent basis.</w:t>
            </w:r>
          </w:p>
          <w:p w14:paraId="1838A794" w14:textId="77777777" w:rsidR="00A9501C" w:rsidRPr="00AF2355" w:rsidRDefault="001A04A7" w:rsidP="001666D2">
            <w:pPr>
              <w:pStyle w:val="ListParagraph"/>
              <w:numPr>
                <w:ilvl w:val="0"/>
                <w:numId w:val="3"/>
              </w:numPr>
              <w:tabs>
                <w:tab w:val="left" w:pos="1843"/>
              </w:tabs>
              <w:spacing w:after="120"/>
              <w:cnfStyle w:val="000000000000" w:firstRow="0" w:lastRow="0" w:firstColumn="0" w:lastColumn="0" w:oddVBand="0" w:evenVBand="0" w:oddHBand="0" w:evenHBand="0" w:firstRowFirstColumn="0" w:firstRowLastColumn="0" w:lastRowFirstColumn="0" w:lastRowLastColumn="0"/>
            </w:pPr>
            <w:r>
              <w:t>Offices – number of people the room is set up to accommodate (excluding meeting tables).</w:t>
            </w:r>
          </w:p>
        </w:tc>
      </w:tr>
      <w:tr w:rsidR="00B31FA8" w:rsidRPr="0042243C" w14:paraId="575163FB" w14:textId="77777777" w:rsidTr="00DB40EC">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418" w:type="dxa"/>
          </w:tcPr>
          <w:p w14:paraId="166F26DE" w14:textId="77777777" w:rsidR="00B31FA8" w:rsidRPr="0042243C" w:rsidRDefault="00B31FA8" w:rsidP="001666D2">
            <w:pPr>
              <w:spacing w:after="120"/>
              <w:rPr>
                <w:b w:val="0"/>
                <w:u w:val="single"/>
              </w:rPr>
            </w:pPr>
            <w:r w:rsidRPr="0042243C">
              <w:rPr>
                <w:b w:val="0"/>
                <w:u w:val="single"/>
              </w:rPr>
              <w:t xml:space="preserve">Internal </w:t>
            </w:r>
            <w:r w:rsidR="001A04A7">
              <w:rPr>
                <w:b w:val="0"/>
                <w:u w:val="single"/>
              </w:rPr>
              <w:t xml:space="preserve">Floor </w:t>
            </w:r>
            <w:r w:rsidRPr="0042243C">
              <w:rPr>
                <w:b w:val="0"/>
                <w:u w:val="single"/>
              </w:rPr>
              <w:t>Area</w:t>
            </w:r>
            <w:r w:rsidR="001A04A7">
              <w:rPr>
                <w:b w:val="0"/>
                <w:u w:val="single"/>
              </w:rPr>
              <w:t xml:space="preserve"> m2</w:t>
            </w:r>
          </w:p>
        </w:tc>
        <w:tc>
          <w:tcPr>
            <w:tcW w:w="8788" w:type="dxa"/>
          </w:tcPr>
          <w:p w14:paraId="4132DCE7" w14:textId="77777777" w:rsidR="00B31FA8" w:rsidRPr="0042243C" w:rsidRDefault="00B31FA8" w:rsidP="001666D2">
            <w:pPr>
              <w:tabs>
                <w:tab w:val="left" w:pos="1843"/>
              </w:tabs>
              <w:spacing w:before="240" w:after="120"/>
              <w:cnfStyle w:val="000000100000" w:firstRow="0" w:lastRow="0" w:firstColumn="0" w:lastColumn="0" w:oddVBand="0" w:evenVBand="0" w:oddHBand="1" w:evenHBand="0" w:firstRowFirstColumn="0" w:firstRowLastColumn="0" w:lastRowFirstColumn="0" w:lastRowLastColumn="0"/>
            </w:pPr>
            <w:r w:rsidRPr="0042243C">
              <w:t xml:space="preserve">This shows the </w:t>
            </w:r>
            <w:proofErr w:type="gramStart"/>
            <w:r w:rsidRPr="0042243C">
              <w:t>wall to wall</w:t>
            </w:r>
            <w:proofErr w:type="gramEnd"/>
            <w:r w:rsidRPr="0042243C">
              <w:t xml:space="preserve"> area </w:t>
            </w:r>
            <w:r w:rsidR="00F23911">
              <w:t xml:space="preserve">at floor level </w:t>
            </w:r>
            <w:r w:rsidRPr="0042243C">
              <w:t>in square metres to two decimal places.</w:t>
            </w:r>
          </w:p>
        </w:tc>
      </w:tr>
      <w:tr w:rsidR="000154F7" w:rsidRPr="0042243C" w14:paraId="7B7EAEFF"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68757AC2" w14:textId="77777777" w:rsidR="000154F7" w:rsidRPr="0042243C" w:rsidRDefault="000154F7" w:rsidP="001666D2">
            <w:pPr>
              <w:spacing w:before="240" w:after="120"/>
              <w:rPr>
                <w:b w:val="0"/>
                <w:u w:val="single"/>
              </w:rPr>
            </w:pPr>
            <w:r w:rsidRPr="0042243C">
              <w:rPr>
                <w:b w:val="0"/>
                <w:u w:val="single"/>
              </w:rPr>
              <w:t>Floor Area</w:t>
            </w:r>
            <w:r w:rsidR="001A04A7">
              <w:rPr>
                <w:b w:val="0"/>
                <w:u w:val="single"/>
              </w:rPr>
              <w:t xml:space="preserve"> m2</w:t>
            </w:r>
          </w:p>
        </w:tc>
        <w:tc>
          <w:tcPr>
            <w:tcW w:w="8788" w:type="dxa"/>
          </w:tcPr>
          <w:p w14:paraId="10EC68F3" w14:textId="77777777" w:rsidR="00DB40EC" w:rsidRDefault="000154F7" w:rsidP="001666D2">
            <w:pPr>
              <w:pStyle w:val="BodyText"/>
              <w:tabs>
                <w:tab w:val="left" w:pos="1843"/>
              </w:tabs>
              <w:spacing w:before="120" w:after="60"/>
              <w:cnfStyle w:val="000000000000" w:firstRow="0" w:lastRow="0" w:firstColumn="0" w:lastColumn="0" w:oddVBand="0" w:evenVBand="0" w:oddHBand="0" w:evenHBand="0" w:firstRowFirstColumn="0" w:firstRowLastColumn="0" w:lastRowFirstColumn="0" w:lastRowLastColumn="0"/>
            </w:pPr>
            <w:r w:rsidRPr="0042243C">
              <w:t>This shows in square metres</w:t>
            </w:r>
            <w:r w:rsidR="006916FB">
              <w:t>,</w:t>
            </w:r>
            <w:r w:rsidRPr="0042243C">
              <w:t xml:space="preserve"> </w:t>
            </w:r>
            <w:r w:rsidR="00A9501C">
              <w:t>a measurement</w:t>
            </w:r>
            <w:r w:rsidRPr="0042243C">
              <w:t xml:space="preserve"> of the </w:t>
            </w:r>
            <w:proofErr w:type="gramStart"/>
            <w:r w:rsidRPr="00F23911">
              <w:t>wall to wall</w:t>
            </w:r>
            <w:proofErr w:type="gramEnd"/>
            <w:r w:rsidRPr="00F23911">
              <w:t xml:space="preserve"> </w:t>
            </w:r>
            <w:r w:rsidRPr="0042243C">
              <w:t>area</w:t>
            </w:r>
            <w:r w:rsidR="00A9501C">
              <w:t xml:space="preserve"> which includes</w:t>
            </w:r>
            <w:r w:rsidRPr="0042243C">
              <w:t xml:space="preserve"> the thickness of the walls.  This means that the area up to the inside of external walls, and to the middle of internal walls is measured (thereby giving the total area of a floor which will not change even when alterations are made to room layouts)</w:t>
            </w:r>
            <w:r w:rsidR="00A9501C">
              <w:t xml:space="preserve">.  </w:t>
            </w:r>
          </w:p>
          <w:p w14:paraId="7DF357DD" w14:textId="6783D35F" w:rsidR="000154F7" w:rsidRPr="0042243C" w:rsidRDefault="00A9501C" w:rsidP="001666D2">
            <w:pPr>
              <w:pStyle w:val="BodyText"/>
              <w:tabs>
                <w:tab w:val="left" w:pos="1843"/>
              </w:tabs>
              <w:spacing w:before="120" w:after="60"/>
              <w:cnfStyle w:val="000000000000" w:firstRow="0" w:lastRow="0" w:firstColumn="0" w:lastColumn="0" w:oddVBand="0" w:evenVBand="0" w:oddHBand="0" w:evenHBand="0" w:firstRowFirstColumn="0" w:firstRowLastColumn="0" w:lastRowFirstColumn="0" w:lastRowLastColumn="0"/>
            </w:pPr>
            <w:r>
              <w:t>T</w:t>
            </w:r>
            <w:r w:rsidR="000154F7" w:rsidRPr="0042243C">
              <w:t xml:space="preserve">his is the area </w:t>
            </w:r>
            <w:proofErr w:type="gramStart"/>
            <w:r w:rsidR="00DB40EC" w:rsidRPr="0042243C">
              <w:t>measurement</w:t>
            </w:r>
            <w:proofErr w:type="gramEnd"/>
            <w:r w:rsidR="00DB40EC">
              <w:t xml:space="preserve"> </w:t>
            </w:r>
            <w:r w:rsidR="000154F7" w:rsidRPr="0042243C">
              <w:t xml:space="preserve">which is used for communications about space with </w:t>
            </w:r>
            <w:proofErr w:type="spellStart"/>
            <w:r w:rsidR="003D4ACB">
              <w:t>OfS</w:t>
            </w:r>
            <w:proofErr w:type="spellEnd"/>
            <w:r w:rsidR="000154F7" w:rsidRPr="0042243C">
              <w:t>, and for the University's own management purposes (</w:t>
            </w:r>
            <w:proofErr w:type="spellStart"/>
            <w:r w:rsidR="000154F7" w:rsidRPr="0042243C">
              <w:t>eg</w:t>
            </w:r>
            <w:proofErr w:type="spellEnd"/>
            <w:r w:rsidR="000154F7" w:rsidRPr="0042243C">
              <w:t xml:space="preserve"> charging for space).</w:t>
            </w:r>
          </w:p>
        </w:tc>
      </w:tr>
      <w:tr w:rsidR="000154F7" w:rsidRPr="0042243C" w14:paraId="1F24F06B"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60C5443" w14:textId="77777777" w:rsidR="000154F7" w:rsidRPr="0042243C" w:rsidRDefault="000154F7" w:rsidP="001666D2">
            <w:pPr>
              <w:spacing w:before="120" w:after="120"/>
              <w:rPr>
                <w:b w:val="0"/>
                <w:u w:val="single"/>
              </w:rPr>
            </w:pPr>
            <w:r w:rsidRPr="0042243C">
              <w:rPr>
                <w:b w:val="0"/>
                <w:u w:val="single"/>
              </w:rPr>
              <w:t>Space Type</w:t>
            </w:r>
          </w:p>
        </w:tc>
        <w:tc>
          <w:tcPr>
            <w:tcW w:w="8788" w:type="dxa"/>
          </w:tcPr>
          <w:p w14:paraId="62097045" w14:textId="77777777" w:rsidR="000154F7" w:rsidRPr="0042243C" w:rsidRDefault="000154F7" w:rsidP="001666D2">
            <w:pPr>
              <w:tabs>
                <w:tab w:val="left" w:pos="1843"/>
                <w:tab w:val="left" w:pos="2835"/>
                <w:tab w:val="left" w:pos="6521"/>
              </w:tabs>
              <w:spacing w:before="120" w:after="120"/>
              <w:cnfStyle w:val="000000100000" w:firstRow="0" w:lastRow="0" w:firstColumn="0" w:lastColumn="0" w:oddVBand="0" w:evenVBand="0" w:oddHBand="1" w:evenHBand="0" w:firstRowFirstColumn="0" w:firstRowLastColumn="0" w:lastRowFirstColumn="0" w:lastRowLastColumn="0"/>
            </w:pPr>
            <w:r w:rsidRPr="0042243C">
              <w:t xml:space="preserve">This is the space type category that has been identified for each room.  See the information sheet 'Space Types' on </w:t>
            </w:r>
            <w:r w:rsidR="0053751C" w:rsidRPr="00230474">
              <w:t xml:space="preserve">page </w:t>
            </w:r>
            <w:r w:rsidR="00F60CB1" w:rsidRPr="00230474">
              <w:t>7</w:t>
            </w:r>
            <w:r w:rsidR="00F60CB1">
              <w:t xml:space="preserve"> </w:t>
            </w:r>
            <w:r w:rsidRPr="0042243C">
              <w:t>for further details.</w:t>
            </w:r>
          </w:p>
        </w:tc>
      </w:tr>
      <w:tr w:rsidR="00B31FA8" w:rsidRPr="0042243C" w14:paraId="597A7611"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6727FB2E" w14:textId="77777777" w:rsidR="00B31FA8" w:rsidRPr="0042243C" w:rsidRDefault="00B31FA8" w:rsidP="001666D2">
            <w:pPr>
              <w:spacing w:before="120" w:after="120"/>
              <w:rPr>
                <w:b w:val="0"/>
                <w:u w:val="single"/>
              </w:rPr>
            </w:pPr>
            <w:bookmarkStart w:id="4" w:name="Special_Features"/>
            <w:r w:rsidRPr="0042243C">
              <w:rPr>
                <w:b w:val="0"/>
                <w:u w:val="single"/>
              </w:rPr>
              <w:t>Special Features</w:t>
            </w:r>
            <w:bookmarkEnd w:id="4"/>
          </w:p>
        </w:tc>
        <w:tc>
          <w:tcPr>
            <w:tcW w:w="8788" w:type="dxa"/>
          </w:tcPr>
          <w:p w14:paraId="03DC0A67" w14:textId="77777777" w:rsidR="00B31FA8" w:rsidRDefault="00B31FA8" w:rsidP="001666D2">
            <w:pPr>
              <w:pStyle w:val="BodyText"/>
              <w:tabs>
                <w:tab w:val="left" w:pos="1843"/>
              </w:tabs>
              <w:spacing w:before="120"/>
              <w:ind w:left="529" w:hanging="529"/>
              <w:cnfStyle w:val="000000000000" w:firstRow="0" w:lastRow="0" w:firstColumn="0" w:lastColumn="0" w:oddVBand="0" w:evenVBand="0" w:oddHBand="0" w:evenHBand="0" w:firstRowFirstColumn="0" w:firstRowLastColumn="0" w:lastRowFirstColumn="0" w:lastRowLastColumn="0"/>
            </w:pPr>
            <w:r w:rsidRPr="0042243C">
              <w:t>This column shows special features within rooms.</w:t>
            </w:r>
          </w:p>
          <w:p w14:paraId="2B87BA1B" w14:textId="541FB3FB" w:rsidR="007C7079" w:rsidRPr="00123CA3" w:rsidRDefault="007C7079" w:rsidP="001666D2">
            <w:pPr>
              <w:pStyle w:val="BodyText"/>
              <w:tabs>
                <w:tab w:val="left" w:pos="1843"/>
              </w:tabs>
              <w:spacing w:before="120"/>
              <w:ind w:left="529" w:hanging="529"/>
              <w:cnfStyle w:val="000000000000" w:firstRow="0" w:lastRow="0" w:firstColumn="0" w:lastColumn="0" w:oddVBand="0" w:evenVBand="0" w:oddHBand="0" w:evenHBand="0" w:firstRowFirstColumn="0" w:firstRowLastColumn="0" w:lastRowFirstColumn="0" w:lastRowLastColumn="0"/>
            </w:pPr>
            <w:r w:rsidRPr="00123CA3">
              <w:t>‘Hand Sanitisers (COVID19)’   indicates the number of hand sanitisers located in a room</w:t>
            </w:r>
          </w:p>
          <w:p w14:paraId="10FB697D"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'AC'</w:t>
            </w:r>
            <w:r w:rsidRPr="0042243C">
              <w:tab/>
              <w:t xml:space="preserve">indicates that a room has air conditioning followed by a number </w:t>
            </w:r>
            <w:r w:rsidR="0069251A">
              <w:t xml:space="preserve">that </w:t>
            </w:r>
            <w:r w:rsidRPr="0042243C">
              <w:t xml:space="preserve">indicates how many units there are in that room.  If it is followed by a 'D' then the </w:t>
            </w:r>
            <w:r>
              <w:t>unit</w:t>
            </w:r>
            <w:r w:rsidRPr="0042243C">
              <w:t xml:space="preserve"> pays for the maintenance of the equipment</w:t>
            </w:r>
          </w:p>
          <w:p w14:paraId="180AA56C"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'CC'</w:t>
            </w:r>
            <w:r w:rsidRPr="0042243C">
              <w:tab/>
              <w:t xml:space="preserve">indicates that a room has comfort cooling followed by a number </w:t>
            </w:r>
            <w:r w:rsidR="0069251A">
              <w:t xml:space="preserve">that </w:t>
            </w:r>
            <w:r w:rsidRPr="0042243C">
              <w:t xml:space="preserve">indicates how many units there are in that room.  If it is followed by a 'D' then the </w:t>
            </w:r>
            <w:r>
              <w:t>unit</w:t>
            </w:r>
            <w:r w:rsidRPr="0042243C">
              <w:t xml:space="preserve"> pays for the maintenance of the equipment</w:t>
            </w:r>
          </w:p>
          <w:p w14:paraId="6B78DEDF" w14:textId="77777777" w:rsidR="00B31FA8" w:rsidRPr="0042243C" w:rsidRDefault="00B31FA8" w:rsidP="001666D2">
            <w:pPr>
              <w:pStyle w:val="BodyText"/>
              <w:tabs>
                <w:tab w:val="left" w:pos="671"/>
              </w:tabs>
              <w:spacing w:after="120"/>
              <w:ind w:left="527" w:hanging="527"/>
              <w:cnfStyle w:val="000000000000" w:firstRow="0" w:lastRow="0" w:firstColumn="0" w:lastColumn="0" w:oddVBand="0" w:evenVBand="0" w:oddHBand="0" w:evenHBand="0" w:firstRowFirstColumn="0" w:firstRowLastColumn="0" w:lastRowFirstColumn="0" w:lastRowLastColumn="0"/>
            </w:pPr>
            <w:r w:rsidRPr="0042243C">
              <w:t>BS</w:t>
            </w:r>
            <w:r w:rsidRPr="0042243C">
              <w:tab/>
              <w:t>indicates that a room has cooling which is part of a whole or partial building system</w:t>
            </w:r>
          </w:p>
          <w:p w14:paraId="170B0B86"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‘F’</w:t>
            </w:r>
            <w:r w:rsidRPr="0042243C">
              <w:tab/>
              <w:t>followed by a number indicates how many fume cupboards there are in that room</w:t>
            </w:r>
          </w:p>
          <w:p w14:paraId="1DC5C68F"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'FH'</w:t>
            </w:r>
            <w:r w:rsidRPr="0042243C">
              <w:tab/>
              <w:t>followed by a number indicates how many fume hoods there are in that room</w:t>
            </w:r>
          </w:p>
          <w:p w14:paraId="475F1C3D"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'LF'</w:t>
            </w:r>
            <w:r w:rsidRPr="0042243C">
              <w:tab/>
              <w:t>followed by a number indicates how many laminar flow cabinets there are in that room</w:t>
            </w:r>
          </w:p>
          <w:p w14:paraId="26CB2428"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'SC'</w:t>
            </w:r>
            <w:r w:rsidRPr="0042243C">
              <w:tab/>
              <w:t>followed by a number indicates how many safety cabinets there are in that room</w:t>
            </w:r>
          </w:p>
          <w:p w14:paraId="5A36DDC2"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‘US’</w:t>
            </w:r>
            <w:r w:rsidRPr="0042243C">
              <w:tab/>
              <w:t>indicates a room located under a staircase</w:t>
            </w:r>
          </w:p>
          <w:p w14:paraId="05E64368" w14:textId="77777777" w:rsidR="00B31FA8" w:rsidRPr="0042243C" w:rsidRDefault="00B31FA8" w:rsidP="001666D2">
            <w:pPr>
              <w:pStyle w:val="BodyText"/>
              <w:tabs>
                <w:tab w:val="left" w:pos="671"/>
              </w:tabs>
              <w:spacing w:after="120"/>
              <w:ind w:left="527" w:hanging="527"/>
              <w:cnfStyle w:val="000000000000" w:firstRow="0" w:lastRow="0" w:firstColumn="0" w:lastColumn="0" w:oddVBand="0" w:evenVBand="0" w:oddHBand="0" w:evenHBand="0" w:firstRowFirstColumn="0" w:firstRowLastColumn="0" w:lastRowFirstColumn="0" w:lastRowLastColumn="0"/>
            </w:pPr>
            <w:r w:rsidRPr="0042243C">
              <w:t>'VB'</w:t>
            </w:r>
            <w:r w:rsidRPr="0042243C">
              <w:tab/>
              <w:t>followed by a number indicates how many ventilated benches there are in that room</w:t>
            </w:r>
          </w:p>
          <w:p w14:paraId="6DB49DC8" w14:textId="77777777" w:rsidR="00B31FA8" w:rsidRPr="0042243C" w:rsidRDefault="00B31FA8" w:rsidP="001666D2">
            <w:pPr>
              <w:pStyle w:val="BodyText"/>
              <w:tabs>
                <w:tab w:val="left" w:pos="671"/>
              </w:tabs>
              <w:ind w:left="529" w:hanging="529"/>
              <w:cnfStyle w:val="000000000000" w:firstRow="0" w:lastRow="0" w:firstColumn="0" w:lastColumn="0" w:oddVBand="0" w:evenVBand="0" w:oddHBand="0" w:evenHBand="0" w:firstRowFirstColumn="0" w:firstRowLastColumn="0" w:lastRowFirstColumn="0" w:lastRowLastColumn="0"/>
            </w:pPr>
            <w:r w:rsidRPr="0042243C">
              <w:t>'X'</w:t>
            </w:r>
            <w:r w:rsidRPr="0042243C">
              <w:tab/>
              <w:t>indicates that a room has no natural light</w:t>
            </w:r>
          </w:p>
          <w:p w14:paraId="4515F9EB" w14:textId="77777777" w:rsidR="00B31FA8" w:rsidRPr="0042243C" w:rsidRDefault="00B31FA8" w:rsidP="001666D2">
            <w:pPr>
              <w:pStyle w:val="BodyText"/>
              <w:spacing w:after="120"/>
              <w:ind w:left="527" w:hanging="527"/>
              <w:cnfStyle w:val="000000000000" w:firstRow="0" w:lastRow="0" w:firstColumn="0" w:lastColumn="0" w:oddVBand="0" w:evenVBand="0" w:oddHBand="0" w:evenHBand="0" w:firstRowFirstColumn="0" w:firstRowLastColumn="0" w:lastRowFirstColumn="0" w:lastRowLastColumn="0"/>
            </w:pPr>
            <w:r w:rsidRPr="0042243C">
              <w:t>‘B’</w:t>
            </w:r>
            <w:r w:rsidRPr="0042243C">
              <w:tab/>
              <w:t>indicates that a room uses borrowed light from an adjacent room</w:t>
            </w:r>
          </w:p>
          <w:p w14:paraId="77217460" w14:textId="77777777" w:rsidR="00B31FA8" w:rsidRPr="0042243C" w:rsidRDefault="00B31FA8" w:rsidP="001666D2">
            <w:pPr>
              <w:pStyle w:val="BodyText"/>
              <w:tabs>
                <w:tab w:val="left" w:pos="671"/>
              </w:tabs>
              <w:spacing w:after="60"/>
              <w:ind w:left="529" w:hanging="529"/>
              <w:cnfStyle w:val="000000000000" w:firstRow="0" w:lastRow="0" w:firstColumn="0" w:lastColumn="0" w:oddVBand="0" w:evenVBand="0" w:oddHBand="0" w:evenHBand="0" w:firstRowFirstColumn="0" w:firstRowLastColumn="0" w:lastRowFirstColumn="0" w:lastRowLastColumn="0"/>
            </w:pPr>
            <w:r w:rsidRPr="0042243C">
              <w:t>‘S’</w:t>
            </w:r>
            <w:r w:rsidRPr="0042243C">
              <w:tab/>
              <w:t xml:space="preserve">followed by a number.  The code is for office use </w:t>
            </w:r>
            <w:r w:rsidRPr="00F303FB">
              <w:t xml:space="preserve">to </w:t>
            </w:r>
            <w:r w:rsidR="0069251A" w:rsidRPr="00F303FB">
              <w:t>show last date of refurbishment</w:t>
            </w:r>
            <w:r w:rsidRPr="00F303FB">
              <w:t>.</w:t>
            </w:r>
          </w:p>
        </w:tc>
      </w:tr>
    </w:tbl>
    <w:p w14:paraId="04F1F885" w14:textId="77777777" w:rsidR="00DB40EC" w:rsidRDefault="00DB40EC">
      <w:r>
        <w:rPr>
          <w:b/>
          <w:bCs/>
        </w:rPr>
        <w:br w:type="page"/>
      </w:r>
    </w:p>
    <w:p w14:paraId="51D7B166" w14:textId="77777777" w:rsidR="00DB40EC" w:rsidRDefault="00DB40EC"/>
    <w:tbl>
      <w:tblPr>
        <w:tblStyle w:val="PlainTable1"/>
        <w:tblW w:w="10206" w:type="dxa"/>
        <w:tblInd w:w="-5" w:type="dxa"/>
        <w:tblLayout w:type="fixed"/>
        <w:tblLook w:val="04A0" w:firstRow="1" w:lastRow="0" w:firstColumn="1" w:lastColumn="0" w:noHBand="0" w:noVBand="1"/>
        <w:tblCaption w:val="Data Field Descriptions"/>
        <w:tblDescription w:val="Table showing all the descriptions for the different data fields held in Planon"/>
      </w:tblPr>
      <w:tblGrid>
        <w:gridCol w:w="1418"/>
        <w:gridCol w:w="8788"/>
      </w:tblGrid>
      <w:tr w:rsidR="001A04A7" w:rsidRPr="007D61AD" w14:paraId="27EA60F7" w14:textId="77777777" w:rsidTr="00200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A10594B" w14:textId="4750E1C4" w:rsidR="001A04A7" w:rsidRPr="0042243C" w:rsidRDefault="001A04A7" w:rsidP="001666D2">
            <w:pPr>
              <w:spacing w:before="120" w:after="120"/>
              <w:rPr>
                <w:b w:val="0"/>
                <w:u w:val="single"/>
              </w:rPr>
            </w:pPr>
            <w:r>
              <w:rPr>
                <w:b w:val="0"/>
                <w:u w:val="single"/>
              </w:rPr>
              <w:t>Functional Suitability</w:t>
            </w:r>
          </w:p>
        </w:tc>
        <w:tc>
          <w:tcPr>
            <w:tcW w:w="8788" w:type="dxa"/>
          </w:tcPr>
          <w:p w14:paraId="703E7A65" w14:textId="42610271" w:rsidR="001A04A7" w:rsidRPr="00DB40EC" w:rsidRDefault="001A04A7" w:rsidP="001666D2">
            <w:pPr>
              <w:spacing w:before="240" w:after="120"/>
              <w:cnfStyle w:val="100000000000" w:firstRow="1" w:lastRow="0" w:firstColumn="0" w:lastColumn="0" w:oddVBand="0" w:evenVBand="0" w:oddHBand="0" w:evenHBand="0" w:firstRowFirstColumn="0" w:firstRowLastColumn="0" w:lastRowFirstColumn="0" w:lastRowLastColumn="0"/>
              <w:rPr>
                <w:b w:val="0"/>
                <w:bCs w:val="0"/>
                <w:u w:val="single"/>
              </w:rPr>
            </w:pPr>
            <w:r w:rsidRPr="00DB40EC">
              <w:rPr>
                <w:b w:val="0"/>
                <w:bCs w:val="0"/>
              </w:rPr>
              <w:t xml:space="preserve">Grade of room A – D How the users’ needs are met based on the room’s location, layout, environment, flexibility, servicing requirements, user perception, and general external environment. Further details </w:t>
            </w:r>
            <w:r w:rsidR="003D4ACB" w:rsidRPr="00DB40EC">
              <w:rPr>
                <w:b w:val="0"/>
                <w:bCs w:val="0"/>
              </w:rPr>
              <w:t xml:space="preserve">of how to assess </w:t>
            </w:r>
            <w:r w:rsidRPr="00DB40EC">
              <w:rPr>
                <w:b w:val="0"/>
                <w:bCs w:val="0"/>
              </w:rPr>
              <w:t xml:space="preserve">can be found </w:t>
            </w:r>
            <w:r w:rsidR="0061364C" w:rsidRPr="00DB40EC">
              <w:rPr>
                <w:b w:val="0"/>
                <w:bCs w:val="0"/>
              </w:rPr>
              <w:t>on page 14</w:t>
            </w:r>
            <w:r w:rsidRPr="00DB40EC">
              <w:rPr>
                <w:b w:val="0"/>
                <w:bCs w:val="0"/>
              </w:rPr>
              <w:t xml:space="preserve">. </w:t>
            </w:r>
          </w:p>
        </w:tc>
      </w:tr>
      <w:tr w:rsidR="001A04A7" w:rsidRPr="0042243C" w14:paraId="331268B5"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596A956" w14:textId="77777777" w:rsidR="001A04A7" w:rsidRPr="0042243C" w:rsidRDefault="001A04A7" w:rsidP="001666D2">
            <w:pPr>
              <w:spacing w:before="120" w:after="120"/>
            </w:pPr>
            <w:r>
              <w:rPr>
                <w:b w:val="0"/>
                <w:u w:val="single"/>
              </w:rPr>
              <w:t>Unit Code</w:t>
            </w:r>
          </w:p>
        </w:tc>
        <w:tc>
          <w:tcPr>
            <w:tcW w:w="8788" w:type="dxa"/>
          </w:tcPr>
          <w:p w14:paraId="5ECE8007" w14:textId="5EB43813" w:rsidR="001A04A7" w:rsidRPr="005B2347" w:rsidRDefault="182CED9D" w:rsidP="001666D2">
            <w:pPr>
              <w:pStyle w:val="FootnoteText"/>
              <w:spacing w:before="120" w:after="120"/>
              <w:cnfStyle w:val="000000100000" w:firstRow="0" w:lastRow="0" w:firstColumn="0" w:lastColumn="0" w:oddVBand="0" w:evenVBand="0" w:oddHBand="1" w:evenHBand="0" w:firstRowFirstColumn="0" w:firstRowLastColumn="0" w:lastRowFirstColumn="0" w:lastRowLastColumn="0"/>
              <w:rPr>
                <w:rFonts w:ascii="Arial" w:hAnsi="Arial"/>
              </w:rPr>
            </w:pPr>
            <w:r w:rsidRPr="47D79811">
              <w:rPr>
                <w:rFonts w:ascii="Arial" w:hAnsi="Arial"/>
              </w:rPr>
              <w:t>This three-digit alphabetical code acts as an individual identifier for each unit/centre/institute/school</w:t>
            </w:r>
            <w:r w:rsidR="0909DEC6" w:rsidRPr="47D79811">
              <w:rPr>
                <w:rFonts w:ascii="Arial" w:hAnsi="Arial"/>
              </w:rPr>
              <w:t>/service</w:t>
            </w:r>
            <w:r w:rsidRPr="47D79811">
              <w:rPr>
                <w:rFonts w:ascii="Arial" w:hAnsi="Arial"/>
              </w:rPr>
              <w:t xml:space="preserve">, etc.  You will only receive the </w:t>
            </w:r>
            <w:r w:rsidR="5F96A4F5" w:rsidRPr="00543FD5">
              <w:rPr>
                <w:rFonts w:ascii="Arial" w:hAnsi="Arial"/>
              </w:rPr>
              <w:t>data</w:t>
            </w:r>
            <w:r w:rsidRPr="47D79811">
              <w:rPr>
                <w:rFonts w:ascii="Arial" w:hAnsi="Arial"/>
              </w:rPr>
              <w:t xml:space="preserve"> relating to your unit’s code.</w:t>
            </w:r>
          </w:p>
        </w:tc>
      </w:tr>
      <w:tr w:rsidR="00195747" w:rsidRPr="0042243C" w14:paraId="168981CE"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6447AB43" w14:textId="77777777" w:rsidR="00195747" w:rsidRDefault="00195747" w:rsidP="001666D2">
            <w:pPr>
              <w:spacing w:before="120" w:after="120"/>
              <w:rPr>
                <w:b w:val="0"/>
                <w:u w:val="single"/>
              </w:rPr>
            </w:pPr>
            <w:r>
              <w:rPr>
                <w:b w:val="0"/>
                <w:u w:val="single"/>
              </w:rPr>
              <w:t>Unit Name</w:t>
            </w:r>
          </w:p>
        </w:tc>
        <w:tc>
          <w:tcPr>
            <w:tcW w:w="8788" w:type="dxa"/>
          </w:tcPr>
          <w:p w14:paraId="2C821C6E" w14:textId="05D5C2E1" w:rsidR="00195747" w:rsidRPr="0042243C" w:rsidRDefault="00195747" w:rsidP="001666D2">
            <w:pPr>
              <w:pStyle w:val="FootnoteText"/>
              <w:spacing w:before="120" w:after="120"/>
              <w:cnfStyle w:val="000000000000" w:firstRow="0" w:lastRow="0" w:firstColumn="0" w:lastColumn="0" w:oddVBand="0" w:evenVBand="0" w:oddHBand="0" w:evenHBand="0" w:firstRowFirstColumn="0" w:firstRowLastColumn="0" w:lastRowFirstColumn="0" w:lastRowLastColumn="0"/>
              <w:rPr>
                <w:rFonts w:ascii="Arial" w:hAnsi="Arial"/>
              </w:rPr>
            </w:pPr>
            <w:r w:rsidRPr="0042243C">
              <w:rPr>
                <w:rFonts w:ascii="Arial" w:hAnsi="Arial"/>
              </w:rPr>
              <w:t xml:space="preserve">The </w:t>
            </w:r>
            <w:proofErr w:type="gramStart"/>
            <w:r>
              <w:rPr>
                <w:rFonts w:ascii="Arial" w:hAnsi="Arial"/>
              </w:rPr>
              <w:t>unit</w:t>
            </w:r>
            <w:proofErr w:type="gramEnd"/>
            <w:r w:rsidRPr="0042243C">
              <w:rPr>
                <w:rFonts w:ascii="Arial" w:hAnsi="Arial"/>
              </w:rPr>
              <w:t xml:space="preserve"> name is a description of the </w:t>
            </w:r>
            <w:r w:rsidR="00FA1277">
              <w:rPr>
                <w:rFonts w:ascii="Arial" w:hAnsi="Arial"/>
              </w:rPr>
              <w:t>u</w:t>
            </w:r>
            <w:r>
              <w:rPr>
                <w:rFonts w:ascii="Arial" w:hAnsi="Arial"/>
              </w:rPr>
              <w:t>nit</w:t>
            </w:r>
            <w:r w:rsidRPr="0042243C">
              <w:rPr>
                <w:rFonts w:ascii="Arial" w:hAnsi="Arial"/>
              </w:rPr>
              <w:t xml:space="preserve"> </w:t>
            </w:r>
            <w:r w:rsidR="00FA1277">
              <w:rPr>
                <w:rFonts w:ascii="Arial" w:hAnsi="Arial"/>
              </w:rPr>
              <w:t>c</w:t>
            </w:r>
            <w:r w:rsidRPr="0042243C">
              <w:rPr>
                <w:rFonts w:ascii="Arial" w:hAnsi="Arial"/>
              </w:rPr>
              <w:t>ode</w:t>
            </w:r>
          </w:p>
        </w:tc>
      </w:tr>
      <w:tr w:rsidR="00195747" w:rsidRPr="0042243C" w14:paraId="4C3BEC9B"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4456725" w14:textId="77777777" w:rsidR="00195747" w:rsidRPr="0042243C" w:rsidRDefault="00195747" w:rsidP="001666D2">
            <w:pPr>
              <w:spacing w:before="120" w:after="120"/>
              <w:rPr>
                <w:b w:val="0"/>
                <w:u w:val="single"/>
              </w:rPr>
            </w:pPr>
            <w:r w:rsidRPr="0042243C">
              <w:rPr>
                <w:b w:val="0"/>
                <w:u w:val="single"/>
              </w:rPr>
              <w:t>Resource Code</w:t>
            </w:r>
          </w:p>
        </w:tc>
        <w:tc>
          <w:tcPr>
            <w:tcW w:w="8788" w:type="dxa"/>
          </w:tcPr>
          <w:p w14:paraId="6592CFD4" w14:textId="614D9223" w:rsidR="00195747" w:rsidRPr="0042243C" w:rsidRDefault="00195747" w:rsidP="001666D2">
            <w:pPr>
              <w:pStyle w:val="FootnoteText"/>
              <w:spacing w:before="120" w:after="120"/>
              <w:cnfStyle w:val="000000100000" w:firstRow="0" w:lastRow="0" w:firstColumn="0" w:lastColumn="0" w:oddVBand="0" w:evenVBand="0" w:oddHBand="1" w:evenHBand="0" w:firstRowFirstColumn="0" w:firstRowLastColumn="0" w:lastRowFirstColumn="0" w:lastRowLastColumn="0"/>
              <w:rPr>
                <w:rFonts w:ascii="Arial" w:hAnsi="Arial"/>
              </w:rPr>
            </w:pPr>
            <w:r w:rsidRPr="0042243C">
              <w:rPr>
                <w:rFonts w:ascii="Arial" w:hAnsi="Arial"/>
              </w:rPr>
              <w:t xml:space="preserve">This </w:t>
            </w:r>
            <w:r w:rsidR="0021412C">
              <w:rPr>
                <w:rFonts w:ascii="Arial" w:hAnsi="Arial"/>
              </w:rPr>
              <w:t>is a</w:t>
            </w:r>
            <w:r w:rsidR="007E1A7A">
              <w:rPr>
                <w:rFonts w:ascii="Arial" w:hAnsi="Arial"/>
              </w:rPr>
              <w:t>n</w:t>
            </w:r>
            <w:r w:rsidR="0021412C">
              <w:rPr>
                <w:rFonts w:ascii="Arial" w:hAnsi="Arial"/>
              </w:rPr>
              <w:t xml:space="preserve"> </w:t>
            </w:r>
            <w:r w:rsidRPr="0042243C">
              <w:rPr>
                <w:rFonts w:ascii="Arial" w:hAnsi="Arial"/>
              </w:rPr>
              <w:t>alpha-numerical code</w:t>
            </w:r>
            <w:r>
              <w:rPr>
                <w:rFonts w:ascii="Arial" w:hAnsi="Arial"/>
              </w:rPr>
              <w:t xml:space="preserve">.  The first seven digits/letters are those allocated to your unit by </w:t>
            </w:r>
            <w:r w:rsidRPr="0042243C">
              <w:rPr>
                <w:rFonts w:ascii="Arial" w:hAnsi="Arial"/>
              </w:rPr>
              <w:t xml:space="preserve">the </w:t>
            </w:r>
            <w:r>
              <w:rPr>
                <w:rFonts w:ascii="Arial" w:hAnsi="Arial"/>
              </w:rPr>
              <w:t>Strategy and Planning Office</w:t>
            </w:r>
            <w:r w:rsidR="0021412C">
              <w:rPr>
                <w:rFonts w:ascii="Arial" w:hAnsi="Arial"/>
              </w:rPr>
              <w:t xml:space="preserve">, and these are </w:t>
            </w:r>
            <w:r w:rsidRPr="0042243C">
              <w:rPr>
                <w:rFonts w:ascii="Arial" w:hAnsi="Arial"/>
              </w:rPr>
              <w:t>associated with the space charging exercise.</w:t>
            </w:r>
            <w:r>
              <w:rPr>
                <w:rFonts w:ascii="Arial" w:hAnsi="Arial"/>
              </w:rPr>
              <w:t xml:space="preserve"> The final three letters </w:t>
            </w:r>
            <w:r w:rsidR="0021412C">
              <w:rPr>
                <w:rFonts w:ascii="Arial" w:hAnsi="Arial"/>
              </w:rPr>
              <w:t>are</w:t>
            </w:r>
            <w:r>
              <w:rPr>
                <w:rFonts w:ascii="Arial" w:hAnsi="Arial"/>
              </w:rPr>
              <w:t xml:space="preserve"> the </w:t>
            </w:r>
            <w:r w:rsidR="00FA1277">
              <w:rPr>
                <w:rFonts w:ascii="Arial" w:hAnsi="Arial"/>
              </w:rPr>
              <w:t>u</w:t>
            </w:r>
            <w:r>
              <w:rPr>
                <w:rFonts w:ascii="Arial" w:hAnsi="Arial"/>
              </w:rPr>
              <w:t xml:space="preserve">nit </w:t>
            </w:r>
            <w:r w:rsidR="00FA1277">
              <w:rPr>
                <w:rFonts w:ascii="Arial" w:hAnsi="Arial"/>
              </w:rPr>
              <w:t>c</w:t>
            </w:r>
            <w:r>
              <w:rPr>
                <w:rFonts w:ascii="Arial" w:hAnsi="Arial"/>
              </w:rPr>
              <w:t>ode</w:t>
            </w:r>
            <w:r w:rsidR="0021412C">
              <w:rPr>
                <w:rFonts w:ascii="Arial" w:hAnsi="Arial"/>
              </w:rPr>
              <w:t>.</w:t>
            </w:r>
          </w:p>
        </w:tc>
      </w:tr>
      <w:tr w:rsidR="00195747" w:rsidRPr="0042243C" w14:paraId="64384543"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31F0C210" w14:textId="77777777" w:rsidR="00195747" w:rsidRPr="0042243C" w:rsidRDefault="00195747" w:rsidP="001666D2">
            <w:pPr>
              <w:spacing w:before="120" w:after="120"/>
              <w:rPr>
                <w:b w:val="0"/>
                <w:u w:val="single"/>
              </w:rPr>
            </w:pPr>
            <w:r>
              <w:rPr>
                <w:b w:val="0"/>
                <w:u w:val="single"/>
              </w:rPr>
              <w:t>Resource Name</w:t>
            </w:r>
          </w:p>
        </w:tc>
        <w:tc>
          <w:tcPr>
            <w:tcW w:w="8788" w:type="dxa"/>
          </w:tcPr>
          <w:p w14:paraId="7C51ABC9" w14:textId="2CD333ED" w:rsidR="00195747" w:rsidRPr="0042243C" w:rsidRDefault="00195747" w:rsidP="001666D2">
            <w:pPr>
              <w:pStyle w:val="FootnoteText"/>
              <w:spacing w:before="120" w:after="120"/>
              <w:cnfStyle w:val="000000000000" w:firstRow="0" w:lastRow="0" w:firstColumn="0" w:lastColumn="0" w:oddVBand="0" w:evenVBand="0" w:oddHBand="0" w:evenHBand="0" w:firstRowFirstColumn="0" w:firstRowLastColumn="0" w:lastRowFirstColumn="0" w:lastRowLastColumn="0"/>
              <w:rPr>
                <w:rFonts w:ascii="Arial" w:hAnsi="Arial"/>
              </w:rPr>
            </w:pPr>
            <w:r w:rsidRPr="0042243C">
              <w:rPr>
                <w:rFonts w:ascii="Arial" w:hAnsi="Arial"/>
              </w:rPr>
              <w:t xml:space="preserve">The resource name is a description of the </w:t>
            </w:r>
            <w:r w:rsidR="00FA1277">
              <w:rPr>
                <w:rFonts w:ascii="Arial" w:hAnsi="Arial"/>
              </w:rPr>
              <w:t>r</w:t>
            </w:r>
            <w:r w:rsidRPr="0042243C">
              <w:rPr>
                <w:rFonts w:ascii="Arial" w:hAnsi="Arial"/>
              </w:rPr>
              <w:t xml:space="preserve">esource </w:t>
            </w:r>
            <w:r w:rsidR="00FA1277">
              <w:rPr>
                <w:rFonts w:ascii="Arial" w:hAnsi="Arial"/>
              </w:rPr>
              <w:t>c</w:t>
            </w:r>
            <w:r w:rsidRPr="0042243C">
              <w:rPr>
                <w:rFonts w:ascii="Arial" w:hAnsi="Arial"/>
              </w:rPr>
              <w:t xml:space="preserve">ode </w:t>
            </w:r>
          </w:p>
        </w:tc>
      </w:tr>
      <w:tr w:rsidR="00195747" w:rsidRPr="0042243C" w14:paraId="41436F1F"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DC6164C" w14:textId="77777777" w:rsidR="00195747" w:rsidRDefault="00195747" w:rsidP="001666D2">
            <w:pPr>
              <w:spacing w:before="120" w:after="120"/>
              <w:rPr>
                <w:b w:val="0"/>
                <w:u w:val="single"/>
              </w:rPr>
            </w:pPr>
            <w:r w:rsidRPr="0042243C">
              <w:rPr>
                <w:b w:val="0"/>
                <w:u w:val="single"/>
              </w:rPr>
              <w:t>Teaching, Research, Other</w:t>
            </w:r>
          </w:p>
          <w:p w14:paraId="13523E39" w14:textId="77777777" w:rsidR="00195747" w:rsidRPr="0042243C" w:rsidRDefault="00195747" w:rsidP="001666D2">
            <w:pPr>
              <w:spacing w:before="120" w:after="120"/>
              <w:rPr>
                <w:b w:val="0"/>
                <w:u w:val="single"/>
              </w:rPr>
            </w:pPr>
            <w:r>
              <w:rPr>
                <w:b w:val="0"/>
                <w:u w:val="single"/>
              </w:rPr>
              <w:t>proportions</w:t>
            </w:r>
          </w:p>
        </w:tc>
        <w:tc>
          <w:tcPr>
            <w:tcW w:w="8788" w:type="dxa"/>
          </w:tcPr>
          <w:p w14:paraId="5529D7AA" w14:textId="04CCA481" w:rsidR="00195747" w:rsidRPr="0042243C" w:rsidRDefault="00195747" w:rsidP="001666D2">
            <w:pPr>
              <w:spacing w:before="120" w:after="120"/>
              <w:cnfStyle w:val="000000100000" w:firstRow="0" w:lastRow="0" w:firstColumn="0" w:lastColumn="0" w:oddVBand="0" w:evenVBand="0" w:oddHBand="1" w:evenHBand="0" w:firstRowFirstColumn="0" w:firstRowLastColumn="0" w:lastRowFirstColumn="0" w:lastRowLastColumn="0"/>
            </w:pPr>
            <w:r w:rsidRPr="0042243C">
              <w:t xml:space="preserve">This is the percentage split of teaching research and other activities that is undertaken within the rooms.  See the </w:t>
            </w:r>
            <w:r w:rsidRPr="00845027">
              <w:rPr>
                <w:rFonts w:eastAsia="Times New Roman" w:cs="Times New Roman"/>
                <w:szCs w:val="20"/>
                <w:lang w:eastAsia="en-GB"/>
              </w:rPr>
              <w:t xml:space="preserve">information </w:t>
            </w:r>
            <w:hyperlink w:anchor="Teaching_Research_Other" w:history="1">
              <w:r w:rsidRPr="00845027">
                <w:rPr>
                  <w:rFonts w:eastAsia="Times New Roman" w:cs="Times New Roman"/>
                  <w:szCs w:val="20"/>
                  <w:lang w:eastAsia="en-GB"/>
                </w:rPr>
                <w:t xml:space="preserve">'Teaching, Research and Other Split for fEC' on page </w:t>
              </w:r>
              <w:r w:rsidR="00F60CB1">
                <w:rPr>
                  <w:rFonts w:eastAsia="Times New Roman" w:cs="Times New Roman"/>
                  <w:szCs w:val="20"/>
                  <w:lang w:eastAsia="en-GB"/>
                </w:rPr>
                <w:t>9</w:t>
              </w:r>
            </w:hyperlink>
            <w:r w:rsidRPr="00845027">
              <w:rPr>
                <w:rFonts w:eastAsia="Times New Roman" w:cs="Times New Roman"/>
                <w:szCs w:val="20"/>
                <w:lang w:eastAsia="en-GB"/>
              </w:rPr>
              <w:t xml:space="preserve"> for</w:t>
            </w:r>
            <w:r w:rsidRPr="0042243C">
              <w:t xml:space="preserve"> further information.</w:t>
            </w:r>
          </w:p>
        </w:tc>
      </w:tr>
      <w:tr w:rsidR="00D254BD" w:rsidRPr="0042243C" w14:paraId="47C62BF9" w14:textId="77777777" w:rsidTr="00200A0C">
        <w:tc>
          <w:tcPr>
            <w:cnfStyle w:val="001000000000" w:firstRow="0" w:lastRow="0" w:firstColumn="1" w:lastColumn="0" w:oddVBand="0" w:evenVBand="0" w:oddHBand="0" w:evenHBand="0" w:firstRowFirstColumn="0" w:firstRowLastColumn="0" w:lastRowFirstColumn="0" w:lastRowLastColumn="0"/>
            <w:tcW w:w="1418" w:type="dxa"/>
          </w:tcPr>
          <w:p w14:paraId="3921867F" w14:textId="77777777" w:rsidR="00D254BD" w:rsidRPr="0042243C" w:rsidRDefault="00D254BD" w:rsidP="001666D2">
            <w:pPr>
              <w:spacing w:before="120" w:after="120"/>
              <w:rPr>
                <w:b w:val="0"/>
                <w:u w:val="single"/>
              </w:rPr>
            </w:pPr>
            <w:r>
              <w:rPr>
                <w:b w:val="0"/>
                <w:u w:val="single"/>
              </w:rPr>
              <w:t>Unit percentage use</w:t>
            </w:r>
          </w:p>
        </w:tc>
        <w:tc>
          <w:tcPr>
            <w:tcW w:w="8788" w:type="dxa"/>
          </w:tcPr>
          <w:p w14:paraId="563198F7" w14:textId="77777777" w:rsidR="00D254BD" w:rsidRPr="0042243C" w:rsidRDefault="00D254BD" w:rsidP="001666D2">
            <w:pPr>
              <w:pStyle w:val="FootnoteText"/>
              <w:spacing w:before="120" w:after="120"/>
              <w:cnfStyle w:val="000000000000" w:firstRow="0" w:lastRow="0" w:firstColumn="0" w:lastColumn="0" w:oddVBand="0" w:evenVBand="0" w:oddHBand="0" w:evenHBand="0" w:firstRowFirstColumn="0" w:firstRowLastColumn="0" w:lastRowFirstColumn="0" w:lastRowLastColumn="0"/>
              <w:rPr>
                <w:rFonts w:ascii="Arial" w:hAnsi="Arial"/>
              </w:rPr>
            </w:pPr>
            <w:r w:rsidRPr="0042243C">
              <w:rPr>
                <w:rFonts w:ascii="Arial" w:hAnsi="Arial"/>
              </w:rPr>
              <w:t xml:space="preserve">Where rooms are shared, the name of each separate </w:t>
            </w:r>
            <w:r>
              <w:rPr>
                <w:rFonts w:ascii="Arial" w:hAnsi="Arial"/>
              </w:rPr>
              <w:t>user</w:t>
            </w:r>
            <w:r w:rsidRPr="0042243C">
              <w:rPr>
                <w:rFonts w:ascii="Arial" w:hAnsi="Arial"/>
              </w:rPr>
              <w:t xml:space="preserve"> is noted, along with the proportion of use for the room (expressed either as a percentage or a fraction).  There is no limit to the number of individual </w:t>
            </w:r>
            <w:r>
              <w:rPr>
                <w:rFonts w:ascii="Arial" w:hAnsi="Arial"/>
              </w:rPr>
              <w:t>unit</w:t>
            </w:r>
            <w:r w:rsidRPr="0042243C">
              <w:rPr>
                <w:rFonts w:ascii="Arial" w:hAnsi="Arial"/>
              </w:rPr>
              <w:t xml:space="preserve">s who </w:t>
            </w:r>
            <w:r>
              <w:rPr>
                <w:rFonts w:ascii="Arial" w:hAnsi="Arial"/>
              </w:rPr>
              <w:t>can</w:t>
            </w:r>
            <w:r w:rsidRPr="0042243C">
              <w:rPr>
                <w:rFonts w:ascii="Arial" w:hAnsi="Arial"/>
              </w:rPr>
              <w:t xml:space="preserve"> </w:t>
            </w:r>
            <w:r>
              <w:rPr>
                <w:rFonts w:ascii="Arial" w:hAnsi="Arial"/>
              </w:rPr>
              <w:t>share</w:t>
            </w:r>
            <w:r w:rsidRPr="0042243C">
              <w:rPr>
                <w:rFonts w:ascii="Arial" w:hAnsi="Arial"/>
              </w:rPr>
              <w:t xml:space="preserve"> a room.  The area of the room is then broken down into the proportion of use for each </w:t>
            </w:r>
            <w:r>
              <w:rPr>
                <w:rFonts w:ascii="Arial" w:hAnsi="Arial"/>
              </w:rPr>
              <w:t>unit</w:t>
            </w:r>
            <w:r w:rsidRPr="0042243C">
              <w:rPr>
                <w:rFonts w:ascii="Arial" w:hAnsi="Arial"/>
              </w:rPr>
              <w:t>/centre/institute</w:t>
            </w:r>
            <w:r>
              <w:rPr>
                <w:rFonts w:ascii="Arial" w:hAnsi="Arial"/>
              </w:rPr>
              <w:t>/school</w:t>
            </w:r>
            <w:r w:rsidRPr="0042243C">
              <w:rPr>
                <w:rFonts w:ascii="Arial" w:hAnsi="Arial"/>
              </w:rPr>
              <w:t xml:space="preserve">, etc </w:t>
            </w:r>
          </w:p>
        </w:tc>
      </w:tr>
      <w:tr w:rsidR="003D4EA7" w:rsidRPr="0042243C" w14:paraId="373AA8FD" w14:textId="77777777" w:rsidTr="00200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94B0DE5" w14:textId="6CCB5E17" w:rsidR="003D4EA7" w:rsidRPr="003D4EA7" w:rsidRDefault="003D4EA7" w:rsidP="001666D2">
            <w:pPr>
              <w:spacing w:before="120" w:after="120"/>
              <w:rPr>
                <w:b w:val="0"/>
                <w:bCs w:val="0"/>
                <w:u w:val="single"/>
              </w:rPr>
            </w:pPr>
            <w:r w:rsidRPr="003D4EA7">
              <w:rPr>
                <w:b w:val="0"/>
                <w:bCs w:val="0"/>
                <w:u w:val="single"/>
              </w:rPr>
              <w:t>Unit Floor Area (</w:t>
            </w:r>
            <w:proofErr w:type="spellStart"/>
            <w:r w:rsidRPr="003D4EA7">
              <w:rPr>
                <w:b w:val="0"/>
                <w:bCs w:val="0"/>
                <w:u w:val="single"/>
              </w:rPr>
              <w:t>sq</w:t>
            </w:r>
            <w:proofErr w:type="spellEnd"/>
            <w:r w:rsidRPr="003D4EA7">
              <w:rPr>
                <w:b w:val="0"/>
                <w:bCs w:val="0"/>
                <w:u w:val="single"/>
              </w:rPr>
              <w:t xml:space="preserve"> m)</w:t>
            </w:r>
          </w:p>
        </w:tc>
        <w:tc>
          <w:tcPr>
            <w:tcW w:w="8788" w:type="dxa"/>
          </w:tcPr>
          <w:p w14:paraId="2F60FF9B" w14:textId="486699C3" w:rsidR="003D4EA7" w:rsidRPr="0042243C" w:rsidRDefault="003D4EA7" w:rsidP="001666D2">
            <w:pPr>
              <w:pStyle w:val="FootnoteText"/>
              <w:spacing w:before="120" w:after="120"/>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rPr>
              <w:t>Calculation of the space/room floor area, multiplied by the unit percentage use to calculate the ‘unit’ floor area which the unit occupies within the space.</w:t>
            </w:r>
          </w:p>
        </w:tc>
      </w:tr>
    </w:tbl>
    <w:p w14:paraId="2E5840B8" w14:textId="048BF5DF" w:rsidR="001A5E3B" w:rsidRDefault="001A5E3B" w:rsidP="001666D2"/>
    <w:tbl>
      <w:tblPr>
        <w:tblStyle w:val="GridTable1Light"/>
        <w:tblW w:w="10114" w:type="dxa"/>
        <w:tblLayout w:type="fixed"/>
        <w:tblLook w:val="0020" w:firstRow="1" w:lastRow="0" w:firstColumn="0" w:lastColumn="0" w:noHBand="0" w:noVBand="0"/>
        <w:tblCaption w:val="Toilet facilities room description codes"/>
        <w:tblDescription w:val="Table showing the different toilet facilities room description codes"/>
      </w:tblPr>
      <w:tblGrid>
        <w:gridCol w:w="10114"/>
      </w:tblGrid>
      <w:tr w:rsidR="00487656" w:rsidRPr="00487656" w14:paraId="24C2424A" w14:textId="77777777" w:rsidTr="00437CBB">
        <w:trPr>
          <w:cnfStyle w:val="100000000000" w:firstRow="1" w:lastRow="0" w:firstColumn="0" w:lastColumn="0" w:oddVBand="0" w:evenVBand="0" w:oddHBand="0" w:evenHBand="0" w:firstRowFirstColumn="0" w:firstRowLastColumn="0" w:lastRowFirstColumn="0" w:lastRowLastColumn="0"/>
          <w:tblHeader/>
        </w:trPr>
        <w:tc>
          <w:tcPr>
            <w:tcW w:w="10114" w:type="dxa"/>
          </w:tcPr>
          <w:p w14:paraId="3306F882" w14:textId="77777777" w:rsidR="00DB40EC" w:rsidRDefault="00DB40EC" w:rsidP="009C7312">
            <w:pPr>
              <w:spacing w:before="60" w:after="60"/>
              <w:rPr>
                <w:rFonts w:asciiTheme="majorHAnsi" w:hAnsiTheme="majorHAnsi"/>
                <w:bCs w:val="0"/>
                <w:color w:val="000000" w:themeColor="text1"/>
              </w:rPr>
            </w:pPr>
          </w:p>
          <w:p w14:paraId="059E4B7A" w14:textId="5ABD80E7" w:rsidR="00487656" w:rsidRPr="00C87EDD" w:rsidRDefault="00487656" w:rsidP="009C7312">
            <w:pPr>
              <w:spacing w:before="60" w:after="60"/>
              <w:rPr>
                <w:rFonts w:asciiTheme="majorHAnsi" w:hAnsiTheme="majorHAnsi"/>
                <w:b w:val="0"/>
                <w:color w:val="000000" w:themeColor="text1"/>
              </w:rPr>
            </w:pPr>
            <w:r>
              <w:rPr>
                <w:rFonts w:asciiTheme="majorHAnsi" w:hAnsiTheme="majorHAnsi"/>
                <w:b w:val="0"/>
                <w:color w:val="000000" w:themeColor="text1"/>
              </w:rPr>
              <w:t xml:space="preserve">* </w:t>
            </w:r>
            <w:r w:rsidRPr="00C87EDD">
              <w:rPr>
                <w:rFonts w:asciiTheme="majorHAnsi" w:hAnsiTheme="majorHAnsi"/>
                <w:b w:val="0"/>
                <w:color w:val="000000" w:themeColor="text1"/>
              </w:rPr>
              <w:t>Toilet Facilities Room Description Code</w:t>
            </w:r>
          </w:p>
        </w:tc>
      </w:tr>
      <w:tr w:rsidR="00487656" w:rsidRPr="00487656" w14:paraId="0572B01E" w14:textId="77777777" w:rsidTr="004673C8">
        <w:tc>
          <w:tcPr>
            <w:tcW w:w="10114" w:type="dxa"/>
          </w:tcPr>
          <w:p w14:paraId="4B75E8D9" w14:textId="77777777" w:rsidR="00487656" w:rsidRPr="00C87EDD" w:rsidRDefault="00487656" w:rsidP="00FA393E">
            <w:pPr>
              <w:spacing w:before="60" w:after="60"/>
              <w:jc w:val="center"/>
              <w:rPr>
                <w:color w:val="000000" w:themeColor="text1"/>
              </w:rPr>
            </w:pPr>
            <w:r w:rsidRPr="00C87EDD">
              <w:rPr>
                <w:color w:val="000000" w:themeColor="text1"/>
              </w:rPr>
              <w:t xml:space="preserve">Details of facilities included in codes </w:t>
            </w:r>
            <w:r>
              <w:rPr>
                <w:color w:val="000000" w:themeColor="text1"/>
              </w:rPr>
              <w:t>7</w:t>
            </w:r>
            <w:r w:rsidRPr="00C87EDD">
              <w:rPr>
                <w:color w:val="000000" w:themeColor="text1"/>
              </w:rPr>
              <w:t xml:space="preserve">86, </w:t>
            </w:r>
            <w:r>
              <w:rPr>
                <w:color w:val="000000" w:themeColor="text1"/>
              </w:rPr>
              <w:t>7</w:t>
            </w:r>
            <w:r w:rsidRPr="00C87EDD">
              <w:rPr>
                <w:color w:val="000000" w:themeColor="text1"/>
              </w:rPr>
              <w:t>87</w:t>
            </w:r>
            <w:r>
              <w:rPr>
                <w:color w:val="000000" w:themeColor="text1"/>
              </w:rPr>
              <w:t>, 7</w:t>
            </w:r>
            <w:r w:rsidRPr="00C87EDD">
              <w:rPr>
                <w:color w:val="000000" w:themeColor="text1"/>
              </w:rPr>
              <w:t>88</w:t>
            </w:r>
            <w:r>
              <w:rPr>
                <w:color w:val="000000" w:themeColor="text1"/>
              </w:rPr>
              <w:t>, 789 and 790</w:t>
            </w:r>
            <w:r w:rsidRPr="00C87EDD">
              <w:rPr>
                <w:color w:val="000000" w:themeColor="text1"/>
              </w:rPr>
              <w:t xml:space="preserve"> are written in the room </w:t>
            </w:r>
            <w:r>
              <w:rPr>
                <w:color w:val="000000" w:themeColor="text1"/>
              </w:rPr>
              <w:t>description</w:t>
            </w:r>
            <w:r w:rsidRPr="00C87EDD">
              <w:rPr>
                <w:color w:val="000000" w:themeColor="text1"/>
              </w:rPr>
              <w:t xml:space="preserve"> section as follows:</w:t>
            </w:r>
          </w:p>
        </w:tc>
      </w:tr>
      <w:tr w:rsidR="0028759F" w:rsidRPr="00487656" w14:paraId="3AC99148" w14:textId="77777777" w:rsidTr="003A4D7C">
        <w:tc>
          <w:tcPr>
            <w:tcW w:w="10114" w:type="dxa"/>
          </w:tcPr>
          <w:p w14:paraId="22405F6A" w14:textId="77777777" w:rsidR="0028759F" w:rsidRPr="00C87EDD" w:rsidRDefault="0028759F" w:rsidP="009C7312">
            <w:pPr>
              <w:tabs>
                <w:tab w:val="left" w:pos="1051"/>
              </w:tabs>
              <w:spacing w:before="60" w:after="60"/>
              <w:ind w:firstLine="170"/>
              <w:jc w:val="both"/>
              <w:rPr>
                <w:color w:val="000000" w:themeColor="text1"/>
              </w:rPr>
            </w:pPr>
            <w:r w:rsidRPr="00C87EDD">
              <w:rPr>
                <w:color w:val="000000" w:themeColor="text1"/>
              </w:rPr>
              <w:t xml:space="preserve">Ac = </w:t>
            </w:r>
            <w:r w:rsidRPr="00C87EDD">
              <w:rPr>
                <w:color w:val="000000" w:themeColor="text1"/>
              </w:rPr>
              <w:tab/>
              <w:t>Accessible toilet</w:t>
            </w:r>
          </w:p>
          <w:p w14:paraId="1A9918B0" w14:textId="77777777" w:rsidR="0028759F" w:rsidRPr="00C87EDD" w:rsidRDefault="0028759F" w:rsidP="009C7312">
            <w:pPr>
              <w:tabs>
                <w:tab w:val="left" w:pos="1051"/>
              </w:tabs>
              <w:spacing w:before="60" w:after="60"/>
              <w:ind w:firstLine="170"/>
              <w:jc w:val="both"/>
              <w:rPr>
                <w:color w:val="000000" w:themeColor="text1"/>
              </w:rPr>
            </w:pPr>
            <w:r w:rsidRPr="00C87EDD">
              <w:rPr>
                <w:color w:val="000000" w:themeColor="text1"/>
              </w:rPr>
              <w:t>C =</w:t>
            </w:r>
            <w:r w:rsidRPr="00C87EDD">
              <w:rPr>
                <w:color w:val="000000" w:themeColor="text1"/>
              </w:rPr>
              <w:tab/>
              <w:t xml:space="preserve">Communal </w:t>
            </w:r>
          </w:p>
          <w:p w14:paraId="7E54CDBC" w14:textId="77777777" w:rsidR="0028759F" w:rsidRPr="00C87EDD" w:rsidRDefault="0028759F" w:rsidP="009C7312">
            <w:pPr>
              <w:tabs>
                <w:tab w:val="left" w:pos="1051"/>
              </w:tabs>
              <w:spacing w:before="60" w:after="60"/>
              <w:ind w:firstLine="170"/>
              <w:jc w:val="both"/>
              <w:rPr>
                <w:color w:val="000000" w:themeColor="text1"/>
              </w:rPr>
            </w:pPr>
            <w:r w:rsidRPr="00C87EDD">
              <w:rPr>
                <w:color w:val="000000" w:themeColor="text1"/>
              </w:rPr>
              <w:t xml:space="preserve">G = </w:t>
            </w:r>
            <w:r w:rsidRPr="00C87EDD">
              <w:rPr>
                <w:color w:val="000000" w:themeColor="text1"/>
              </w:rPr>
              <w:tab/>
              <w:t xml:space="preserve">Gents </w:t>
            </w:r>
          </w:p>
          <w:p w14:paraId="16658F2C" w14:textId="77777777" w:rsidR="0028759F" w:rsidRPr="00C87EDD" w:rsidRDefault="0028759F" w:rsidP="009C7312">
            <w:pPr>
              <w:tabs>
                <w:tab w:val="left" w:pos="1051"/>
              </w:tabs>
              <w:spacing w:before="60" w:after="60"/>
              <w:ind w:firstLine="170"/>
              <w:jc w:val="both"/>
              <w:rPr>
                <w:color w:val="000000" w:themeColor="text1"/>
              </w:rPr>
            </w:pPr>
            <w:r w:rsidRPr="00C87EDD">
              <w:rPr>
                <w:color w:val="000000" w:themeColor="text1"/>
              </w:rPr>
              <w:t>L =</w:t>
            </w:r>
            <w:r w:rsidRPr="00C87EDD">
              <w:rPr>
                <w:color w:val="000000" w:themeColor="text1"/>
              </w:rPr>
              <w:tab/>
              <w:t>Ladies</w:t>
            </w:r>
          </w:p>
          <w:p w14:paraId="0AF88872" w14:textId="62FAD644" w:rsidR="0028759F" w:rsidRDefault="0028759F" w:rsidP="009C7312">
            <w:pPr>
              <w:tabs>
                <w:tab w:val="left" w:pos="1051"/>
              </w:tabs>
              <w:spacing w:before="60" w:after="60"/>
              <w:ind w:firstLine="170"/>
              <w:jc w:val="both"/>
              <w:rPr>
                <w:color w:val="000000" w:themeColor="text1"/>
              </w:rPr>
            </w:pPr>
            <w:r w:rsidRPr="00C87EDD">
              <w:rPr>
                <w:color w:val="000000" w:themeColor="text1"/>
              </w:rPr>
              <w:t>GNT =</w:t>
            </w:r>
            <w:r w:rsidRPr="00C87EDD">
              <w:rPr>
                <w:color w:val="000000" w:themeColor="text1"/>
              </w:rPr>
              <w:tab/>
              <w:t>Gender neutral toilets</w:t>
            </w:r>
          </w:p>
          <w:p w14:paraId="4BFAD4AE" w14:textId="77777777" w:rsidR="003A4D7C" w:rsidRPr="00C87EDD" w:rsidRDefault="003A4D7C" w:rsidP="003A4D7C">
            <w:pPr>
              <w:tabs>
                <w:tab w:val="left" w:pos="1051"/>
              </w:tabs>
              <w:spacing w:before="60" w:after="60"/>
              <w:ind w:firstLine="170"/>
              <w:jc w:val="both"/>
              <w:rPr>
                <w:color w:val="000000" w:themeColor="text1"/>
              </w:rPr>
            </w:pPr>
          </w:p>
          <w:p w14:paraId="2BD887EA" w14:textId="01362040" w:rsidR="0028759F" w:rsidRPr="00C87EDD" w:rsidRDefault="00C022C3" w:rsidP="003A4D7C">
            <w:pPr>
              <w:tabs>
                <w:tab w:val="left" w:pos="1051"/>
              </w:tabs>
              <w:spacing w:before="60" w:after="60"/>
              <w:ind w:firstLine="170"/>
              <w:jc w:val="both"/>
              <w:rPr>
                <w:color w:val="000000" w:themeColor="text1"/>
              </w:rPr>
            </w:pPr>
            <w:r>
              <w:rPr>
                <w:color w:val="000000" w:themeColor="text1"/>
              </w:rPr>
              <w:t>P =</w:t>
            </w:r>
            <w:r w:rsidR="0028759F" w:rsidRPr="00C87EDD">
              <w:rPr>
                <w:color w:val="000000" w:themeColor="text1"/>
              </w:rPr>
              <w:tab/>
              <w:t>pans</w:t>
            </w:r>
          </w:p>
          <w:p w14:paraId="2CE2F387" w14:textId="3E5BFA1B" w:rsidR="0028759F" w:rsidRPr="00C87EDD" w:rsidRDefault="00C022C3" w:rsidP="003A4D7C">
            <w:pPr>
              <w:tabs>
                <w:tab w:val="left" w:pos="1051"/>
              </w:tabs>
              <w:spacing w:before="60" w:after="60"/>
              <w:ind w:firstLine="170"/>
              <w:jc w:val="both"/>
              <w:rPr>
                <w:color w:val="000000" w:themeColor="text1"/>
              </w:rPr>
            </w:pPr>
            <w:r>
              <w:rPr>
                <w:color w:val="000000" w:themeColor="text1"/>
              </w:rPr>
              <w:t>U =</w:t>
            </w:r>
            <w:r w:rsidR="0028759F" w:rsidRPr="00C87EDD">
              <w:rPr>
                <w:color w:val="000000" w:themeColor="text1"/>
              </w:rPr>
              <w:tab/>
              <w:t xml:space="preserve">urinals </w:t>
            </w:r>
          </w:p>
          <w:p w14:paraId="19A53B84" w14:textId="00AB55C2" w:rsidR="0028759F" w:rsidRPr="00C87EDD" w:rsidRDefault="0028759F" w:rsidP="003A4D7C">
            <w:pPr>
              <w:tabs>
                <w:tab w:val="left" w:pos="1051"/>
              </w:tabs>
              <w:spacing w:before="60" w:after="60"/>
              <w:ind w:firstLine="170"/>
              <w:jc w:val="both"/>
              <w:rPr>
                <w:color w:val="000000" w:themeColor="text1"/>
              </w:rPr>
            </w:pPr>
            <w:r w:rsidRPr="00C87EDD">
              <w:rPr>
                <w:color w:val="000000" w:themeColor="text1"/>
              </w:rPr>
              <w:t>B =</w:t>
            </w:r>
            <w:r w:rsidRPr="00C87EDD">
              <w:rPr>
                <w:color w:val="000000" w:themeColor="text1"/>
              </w:rPr>
              <w:tab/>
              <w:t>basins</w:t>
            </w:r>
          </w:p>
          <w:p w14:paraId="0623B0C0" w14:textId="42696BF6" w:rsidR="0028759F" w:rsidRPr="00C87EDD" w:rsidRDefault="0028759F" w:rsidP="003A4D7C">
            <w:pPr>
              <w:tabs>
                <w:tab w:val="left" w:pos="1051"/>
              </w:tabs>
              <w:spacing w:before="60" w:after="60"/>
              <w:ind w:firstLine="170"/>
              <w:jc w:val="both"/>
              <w:rPr>
                <w:color w:val="000000" w:themeColor="text1"/>
              </w:rPr>
            </w:pPr>
            <w:r w:rsidRPr="00C87EDD">
              <w:rPr>
                <w:color w:val="000000" w:themeColor="text1"/>
              </w:rPr>
              <w:t>S =</w:t>
            </w:r>
            <w:r w:rsidRPr="00C87EDD">
              <w:rPr>
                <w:color w:val="000000" w:themeColor="text1"/>
              </w:rPr>
              <w:tab/>
              <w:t>showers</w:t>
            </w:r>
          </w:p>
          <w:p w14:paraId="2244C5A0" w14:textId="2F0FEC86" w:rsidR="0028759F" w:rsidRDefault="0028759F" w:rsidP="003A4D7C">
            <w:pPr>
              <w:tabs>
                <w:tab w:val="left" w:pos="1054"/>
              </w:tabs>
              <w:spacing w:before="60" w:after="60"/>
              <w:ind w:firstLine="170"/>
              <w:jc w:val="both"/>
              <w:rPr>
                <w:color w:val="000000" w:themeColor="text1"/>
              </w:rPr>
            </w:pPr>
            <w:r w:rsidRPr="00C87EDD">
              <w:rPr>
                <w:color w:val="000000" w:themeColor="text1"/>
              </w:rPr>
              <w:t>BATH =</w:t>
            </w:r>
            <w:r w:rsidRPr="00C87EDD">
              <w:rPr>
                <w:color w:val="000000" w:themeColor="text1"/>
              </w:rPr>
              <w:tab/>
              <w:t xml:space="preserve">baths </w:t>
            </w:r>
          </w:p>
          <w:p w14:paraId="10F1A5A7" w14:textId="77777777" w:rsidR="003A4D7C" w:rsidRPr="00C87EDD" w:rsidRDefault="003A4D7C" w:rsidP="003A4D7C">
            <w:pPr>
              <w:tabs>
                <w:tab w:val="left" w:pos="1054"/>
              </w:tabs>
              <w:spacing w:before="60" w:after="60"/>
              <w:ind w:firstLine="170"/>
              <w:jc w:val="both"/>
              <w:rPr>
                <w:color w:val="000000" w:themeColor="text1"/>
              </w:rPr>
            </w:pPr>
          </w:p>
          <w:p w14:paraId="435E4066" w14:textId="77777777" w:rsidR="0028759F" w:rsidRPr="00C87EDD" w:rsidRDefault="0028759F" w:rsidP="003A4D7C">
            <w:pPr>
              <w:tabs>
                <w:tab w:val="left" w:pos="1054"/>
              </w:tabs>
              <w:spacing w:before="60" w:after="60"/>
              <w:ind w:firstLine="170"/>
              <w:jc w:val="both"/>
              <w:rPr>
                <w:color w:val="000000" w:themeColor="text1"/>
              </w:rPr>
            </w:pPr>
            <w:r w:rsidRPr="00C87EDD">
              <w:rPr>
                <w:color w:val="000000" w:themeColor="text1"/>
              </w:rPr>
              <w:t>N =</w:t>
            </w:r>
            <w:r w:rsidRPr="00C87EDD">
              <w:rPr>
                <w:color w:val="000000" w:themeColor="text1"/>
              </w:rPr>
              <w:tab/>
              <w:t xml:space="preserve">baby changing </w:t>
            </w:r>
          </w:p>
          <w:p w14:paraId="11D96884" w14:textId="77777777" w:rsidR="0028759F" w:rsidRPr="00C87EDD" w:rsidRDefault="0028759F" w:rsidP="003A4D7C">
            <w:pPr>
              <w:tabs>
                <w:tab w:val="left" w:pos="1054"/>
              </w:tabs>
              <w:spacing w:before="60" w:after="60"/>
              <w:ind w:firstLine="170"/>
              <w:jc w:val="both"/>
              <w:rPr>
                <w:color w:val="000000" w:themeColor="text1"/>
              </w:rPr>
            </w:pPr>
            <w:r w:rsidRPr="00C87EDD">
              <w:rPr>
                <w:color w:val="000000" w:themeColor="text1"/>
              </w:rPr>
              <w:t xml:space="preserve">R = </w:t>
            </w:r>
            <w:r w:rsidRPr="00C87EDD">
              <w:rPr>
                <w:color w:val="000000" w:themeColor="text1"/>
              </w:rPr>
              <w:tab/>
              <w:t>Radar key</w:t>
            </w:r>
          </w:p>
          <w:p w14:paraId="5C8B532A" w14:textId="77777777" w:rsidR="0028759F" w:rsidRPr="00C87EDD" w:rsidRDefault="0028759F" w:rsidP="003A4D7C">
            <w:pPr>
              <w:tabs>
                <w:tab w:val="left" w:pos="1054"/>
              </w:tabs>
              <w:spacing w:before="60" w:after="60"/>
              <w:ind w:firstLine="170"/>
              <w:jc w:val="both"/>
              <w:rPr>
                <w:color w:val="000000" w:themeColor="text1"/>
              </w:rPr>
            </w:pPr>
            <w:r w:rsidRPr="00C87EDD">
              <w:rPr>
                <w:color w:val="000000" w:themeColor="text1"/>
              </w:rPr>
              <w:t xml:space="preserve">(T) = </w:t>
            </w:r>
            <w:r w:rsidRPr="00C87EDD">
              <w:rPr>
                <w:color w:val="000000" w:themeColor="text1"/>
              </w:rPr>
              <w:tab/>
              <w:t xml:space="preserve">Track/potential* </w:t>
            </w:r>
          </w:p>
          <w:p w14:paraId="68024979" w14:textId="3E1D950E" w:rsidR="0028759F" w:rsidRPr="00C87EDD" w:rsidRDefault="0028759F" w:rsidP="00AB30A6">
            <w:pPr>
              <w:tabs>
                <w:tab w:val="left" w:pos="1054"/>
              </w:tabs>
              <w:spacing w:before="60" w:after="60"/>
              <w:ind w:firstLine="170"/>
              <w:jc w:val="right"/>
              <w:rPr>
                <w:color w:val="000000" w:themeColor="text1"/>
              </w:rPr>
            </w:pPr>
            <w:r w:rsidRPr="00C87EDD">
              <w:rPr>
                <w:color w:val="000000" w:themeColor="text1"/>
              </w:rPr>
              <w:t>*</w:t>
            </w:r>
            <w:proofErr w:type="gramStart"/>
            <w:r w:rsidRPr="00C87EDD">
              <w:rPr>
                <w:color w:val="000000" w:themeColor="text1"/>
                <w:sz w:val="14"/>
              </w:rPr>
              <w:t>further</w:t>
            </w:r>
            <w:proofErr w:type="gramEnd"/>
            <w:r w:rsidRPr="00C87EDD">
              <w:rPr>
                <w:color w:val="000000" w:themeColor="text1"/>
                <w:sz w:val="14"/>
              </w:rPr>
              <w:t xml:space="preserve"> details in comments</w:t>
            </w:r>
            <w:r>
              <w:rPr>
                <w:color w:val="000000" w:themeColor="text1"/>
                <w:sz w:val="14"/>
              </w:rPr>
              <w:t xml:space="preserve"> column in data</w:t>
            </w:r>
          </w:p>
        </w:tc>
      </w:tr>
      <w:tr w:rsidR="00487656" w:rsidRPr="00487656" w14:paraId="1AD848FF" w14:textId="77777777" w:rsidTr="003A4D7C">
        <w:tc>
          <w:tcPr>
            <w:tcW w:w="10114" w:type="dxa"/>
          </w:tcPr>
          <w:p w14:paraId="61D74754" w14:textId="77777777" w:rsidR="00487656" w:rsidRPr="00C87EDD" w:rsidRDefault="00487656" w:rsidP="009C7312">
            <w:pPr>
              <w:spacing w:before="60" w:after="60"/>
              <w:jc w:val="center"/>
              <w:rPr>
                <w:color w:val="000000" w:themeColor="text1"/>
              </w:rPr>
            </w:pPr>
            <w:r w:rsidRPr="00C87EDD">
              <w:rPr>
                <w:color w:val="000000" w:themeColor="text1"/>
              </w:rPr>
              <w:t>Example</w:t>
            </w:r>
            <w:r w:rsidRPr="00C87EDD">
              <w:rPr>
                <w:color w:val="000000" w:themeColor="text1"/>
              </w:rPr>
              <w:tab/>
            </w:r>
            <w:r w:rsidRPr="00C87EDD">
              <w:rPr>
                <w:color w:val="000000" w:themeColor="text1"/>
              </w:rPr>
              <w:tab/>
            </w:r>
            <w:r w:rsidRPr="003A4D7C">
              <w:rPr>
                <w:color w:val="000000" w:themeColor="text1"/>
              </w:rPr>
              <w:t>Toilet     L 03P 00U 03B 01S 01BATH</w:t>
            </w:r>
          </w:p>
        </w:tc>
      </w:tr>
    </w:tbl>
    <w:p w14:paraId="03619E6E" w14:textId="77777777" w:rsidR="00487656" w:rsidRDefault="00487656" w:rsidP="00487656"/>
    <w:p w14:paraId="5307815B" w14:textId="77777777" w:rsidR="00FC219D" w:rsidRDefault="00FC219D">
      <w:pPr>
        <w:sectPr w:rsidR="00FC219D" w:rsidSect="00C61296">
          <w:headerReference w:type="even" r:id="rId17"/>
          <w:headerReference w:type="default" r:id="rId18"/>
          <w:headerReference w:type="first" r:id="rId19"/>
          <w:pgSz w:w="11907" w:h="16840"/>
          <w:pgMar w:top="720" w:right="720" w:bottom="720" w:left="720" w:header="426" w:footer="241" w:gutter="0"/>
          <w:cols w:space="720"/>
          <w:docGrid w:linePitch="272"/>
        </w:sectPr>
      </w:pPr>
    </w:p>
    <w:p w14:paraId="61FA5E04" w14:textId="77777777" w:rsidR="00FE7D6D" w:rsidRPr="003A4D7C" w:rsidRDefault="00FE7D6D" w:rsidP="00FE7D6D">
      <w:pPr>
        <w:pStyle w:val="Heading1"/>
        <w:spacing w:before="0"/>
        <w:rPr>
          <w:color w:val="auto"/>
        </w:rPr>
      </w:pPr>
      <w:bookmarkStart w:id="5" w:name="_Toc511910230"/>
      <w:bookmarkStart w:id="6" w:name="_Toc208243012"/>
      <w:r w:rsidRPr="6FA622DF">
        <w:rPr>
          <w:color w:val="auto"/>
        </w:rPr>
        <w:lastRenderedPageBreak/>
        <w:t>Floor Numbering</w:t>
      </w:r>
      <w:bookmarkEnd w:id="5"/>
      <w:bookmarkEnd w:id="6"/>
    </w:p>
    <w:p w14:paraId="5CF5B71D" w14:textId="77777777" w:rsidR="00FE7D6D" w:rsidRDefault="00FE7D6D" w:rsidP="00FE7D6D">
      <w:r>
        <w:t>Th</w:t>
      </w:r>
      <w:r w:rsidR="006916FB">
        <w:t>e</w:t>
      </w:r>
      <w:r>
        <w:t xml:space="preserve"> following table shows a list of Floor level codes used in the accommodation records.</w:t>
      </w:r>
    </w:p>
    <w:p w14:paraId="597EB072" w14:textId="77777777" w:rsidR="00FE7D6D" w:rsidRDefault="00FE7D6D" w:rsidP="00FE7D6D">
      <w:pPr>
        <w:sectPr w:rsidR="00FE7D6D" w:rsidSect="00C61296">
          <w:headerReference w:type="default" r:id="rId20"/>
          <w:pgSz w:w="11907" w:h="16840"/>
          <w:pgMar w:top="720" w:right="720" w:bottom="720" w:left="720" w:header="426" w:footer="241" w:gutter="0"/>
          <w:cols w:space="720"/>
          <w:docGrid w:linePitch="272"/>
        </w:sectPr>
      </w:pPr>
    </w:p>
    <w:p w14:paraId="6C43E83E" w14:textId="77777777" w:rsidR="00FE7D6D" w:rsidRDefault="00FE7D6D" w:rsidP="00DD3842">
      <w:pPr>
        <w:spacing w:after="0"/>
      </w:pPr>
    </w:p>
    <w:tbl>
      <w:tblPr>
        <w:tblStyle w:val="TableGridLight"/>
        <w:tblW w:w="4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loor numbering table"/>
        <w:tblDescription w:val="Table showing all the different floor level codes"/>
      </w:tblPr>
      <w:tblGrid>
        <w:gridCol w:w="1383"/>
        <w:gridCol w:w="3615"/>
      </w:tblGrid>
      <w:tr w:rsidR="00FE7D6D" w:rsidRPr="00FE7D6D" w14:paraId="6B2281F9" w14:textId="77777777" w:rsidTr="0239A460">
        <w:trPr>
          <w:trHeight w:val="345"/>
          <w:tblHeader/>
        </w:trPr>
        <w:tc>
          <w:tcPr>
            <w:tcW w:w="1383" w:type="dxa"/>
            <w:hideMark/>
          </w:tcPr>
          <w:p w14:paraId="7A7276EF" w14:textId="77777777" w:rsidR="00FE7D6D" w:rsidRPr="00FE7D6D" w:rsidRDefault="00FE7D6D" w:rsidP="00FE7D6D">
            <w:pPr>
              <w:rPr>
                <w:rFonts w:eastAsia="Times New Roman" w:cs="Arial"/>
                <w:b/>
                <w:bCs/>
                <w:color w:val="000000"/>
                <w:szCs w:val="20"/>
                <w:lang w:eastAsia="en-GB"/>
              </w:rPr>
            </w:pPr>
            <w:r w:rsidRPr="00FE7D6D">
              <w:rPr>
                <w:rFonts w:eastAsia="Times New Roman" w:cs="Arial"/>
                <w:b/>
                <w:bCs/>
                <w:color w:val="000000"/>
                <w:szCs w:val="20"/>
                <w:lang w:eastAsia="en-GB"/>
              </w:rPr>
              <w:t>Floor Code</w:t>
            </w:r>
          </w:p>
        </w:tc>
        <w:tc>
          <w:tcPr>
            <w:tcW w:w="3615" w:type="dxa"/>
            <w:hideMark/>
          </w:tcPr>
          <w:p w14:paraId="1449B7F2" w14:textId="77777777" w:rsidR="00FE7D6D" w:rsidRPr="00FE7D6D" w:rsidRDefault="00FE7D6D" w:rsidP="00C022C3">
            <w:pPr>
              <w:rPr>
                <w:rFonts w:eastAsia="Times New Roman" w:cs="Arial"/>
                <w:b/>
                <w:bCs/>
                <w:color w:val="000000"/>
                <w:szCs w:val="20"/>
                <w:lang w:eastAsia="en-GB"/>
              </w:rPr>
            </w:pPr>
            <w:r w:rsidRPr="00FE7D6D">
              <w:rPr>
                <w:rFonts w:eastAsia="Times New Roman" w:cs="Arial"/>
                <w:b/>
                <w:bCs/>
                <w:color w:val="000000"/>
                <w:szCs w:val="20"/>
                <w:lang w:eastAsia="en-GB"/>
              </w:rPr>
              <w:t>Floor Name</w:t>
            </w:r>
          </w:p>
        </w:tc>
      </w:tr>
      <w:tr w:rsidR="00FE7D6D" w:rsidRPr="00FE7D6D" w14:paraId="7DAA8177" w14:textId="77777777" w:rsidTr="0239A460">
        <w:trPr>
          <w:trHeight w:val="345"/>
        </w:trPr>
        <w:tc>
          <w:tcPr>
            <w:tcW w:w="1383" w:type="dxa"/>
            <w:hideMark/>
          </w:tcPr>
          <w:p w14:paraId="25E11D1A"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00EG</w:t>
            </w:r>
          </w:p>
        </w:tc>
        <w:tc>
          <w:tcPr>
            <w:tcW w:w="3615" w:type="dxa"/>
            <w:hideMark/>
          </w:tcPr>
          <w:p w14:paraId="48263ACC"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External Grounds</w:t>
            </w:r>
          </w:p>
        </w:tc>
      </w:tr>
      <w:tr w:rsidR="00FE7D6D" w:rsidRPr="00FE7D6D" w14:paraId="4B3622BF" w14:textId="77777777" w:rsidTr="0239A460">
        <w:trPr>
          <w:trHeight w:val="345"/>
        </w:trPr>
        <w:tc>
          <w:tcPr>
            <w:tcW w:w="1383" w:type="dxa"/>
            <w:hideMark/>
          </w:tcPr>
          <w:p w14:paraId="1135BEE0"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00EL</w:t>
            </w:r>
          </w:p>
        </w:tc>
        <w:tc>
          <w:tcPr>
            <w:tcW w:w="3615" w:type="dxa"/>
            <w:hideMark/>
          </w:tcPr>
          <w:p w14:paraId="55E8489A"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External Elevations</w:t>
            </w:r>
          </w:p>
        </w:tc>
      </w:tr>
      <w:tr w:rsidR="00FE7D6D" w:rsidRPr="00FE7D6D" w14:paraId="2A7DE3C2" w14:textId="77777777" w:rsidTr="0239A460">
        <w:trPr>
          <w:trHeight w:val="345"/>
        </w:trPr>
        <w:tc>
          <w:tcPr>
            <w:tcW w:w="1383" w:type="dxa"/>
            <w:hideMark/>
          </w:tcPr>
          <w:p w14:paraId="76DFDB51"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00FL</w:t>
            </w:r>
          </w:p>
        </w:tc>
        <w:tc>
          <w:tcPr>
            <w:tcW w:w="3615" w:type="dxa"/>
            <w:hideMark/>
          </w:tcPr>
          <w:p w14:paraId="04ED9BC7"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Ground Floor (00)</w:t>
            </w:r>
          </w:p>
        </w:tc>
      </w:tr>
      <w:tr w:rsidR="00FE7D6D" w:rsidRPr="00FE7D6D" w14:paraId="26D9F401" w14:textId="77777777" w:rsidTr="0239A460">
        <w:trPr>
          <w:trHeight w:val="345"/>
        </w:trPr>
        <w:tc>
          <w:tcPr>
            <w:tcW w:w="1383" w:type="dxa"/>
            <w:hideMark/>
          </w:tcPr>
          <w:p w14:paraId="3A974160"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00GM</w:t>
            </w:r>
          </w:p>
        </w:tc>
        <w:tc>
          <w:tcPr>
            <w:tcW w:w="3615" w:type="dxa"/>
            <w:hideMark/>
          </w:tcPr>
          <w:p w14:paraId="57B3C6AE"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Ground Mezzanine</w:t>
            </w:r>
          </w:p>
        </w:tc>
      </w:tr>
      <w:tr w:rsidR="00FE7D6D" w:rsidRPr="00FE7D6D" w14:paraId="3D8BFE60" w14:textId="77777777" w:rsidTr="0239A460">
        <w:trPr>
          <w:trHeight w:val="345"/>
        </w:trPr>
        <w:tc>
          <w:tcPr>
            <w:tcW w:w="1383" w:type="dxa"/>
            <w:hideMark/>
          </w:tcPr>
          <w:p w14:paraId="12728855"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00GR</w:t>
            </w:r>
          </w:p>
        </w:tc>
        <w:tc>
          <w:tcPr>
            <w:tcW w:w="3615" w:type="dxa"/>
            <w:hideMark/>
          </w:tcPr>
          <w:p w14:paraId="4EE4E0AC"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Ground Floor</w:t>
            </w:r>
          </w:p>
        </w:tc>
      </w:tr>
      <w:tr w:rsidR="00FE7D6D" w:rsidRPr="00FE7D6D" w14:paraId="3CD2EFF3" w14:textId="77777777" w:rsidTr="0239A460">
        <w:trPr>
          <w:trHeight w:val="345"/>
        </w:trPr>
        <w:tc>
          <w:tcPr>
            <w:tcW w:w="1383" w:type="dxa"/>
            <w:hideMark/>
          </w:tcPr>
          <w:p w14:paraId="3EAA8530"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00LG</w:t>
            </w:r>
          </w:p>
        </w:tc>
        <w:tc>
          <w:tcPr>
            <w:tcW w:w="3615" w:type="dxa"/>
            <w:hideMark/>
          </w:tcPr>
          <w:p w14:paraId="2EC453E3"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Lower Ground Floor</w:t>
            </w:r>
          </w:p>
        </w:tc>
      </w:tr>
      <w:tr w:rsidR="00FE7D6D" w:rsidRPr="00FE7D6D" w14:paraId="3DC5FC57" w14:textId="77777777" w:rsidTr="0239A460">
        <w:trPr>
          <w:trHeight w:val="345"/>
        </w:trPr>
        <w:tc>
          <w:tcPr>
            <w:tcW w:w="1383" w:type="dxa"/>
            <w:hideMark/>
          </w:tcPr>
          <w:p w14:paraId="034C17DF"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00LM</w:t>
            </w:r>
          </w:p>
        </w:tc>
        <w:tc>
          <w:tcPr>
            <w:tcW w:w="3615" w:type="dxa"/>
            <w:hideMark/>
          </w:tcPr>
          <w:p w14:paraId="193C6A48"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Lower Mezzanine</w:t>
            </w:r>
          </w:p>
        </w:tc>
      </w:tr>
      <w:tr w:rsidR="00FE7D6D" w:rsidRPr="00FE7D6D" w14:paraId="329AFD47" w14:textId="77777777" w:rsidTr="0239A460">
        <w:trPr>
          <w:trHeight w:val="345"/>
        </w:trPr>
        <w:tc>
          <w:tcPr>
            <w:tcW w:w="1383" w:type="dxa"/>
            <w:hideMark/>
          </w:tcPr>
          <w:p w14:paraId="6F6E5837"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00MB</w:t>
            </w:r>
          </w:p>
        </w:tc>
        <w:tc>
          <w:tcPr>
            <w:tcW w:w="3615" w:type="dxa"/>
            <w:hideMark/>
          </w:tcPr>
          <w:p w14:paraId="773B222D"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Main Basement</w:t>
            </w:r>
          </w:p>
        </w:tc>
      </w:tr>
      <w:tr w:rsidR="00FE7D6D" w:rsidRPr="00FE7D6D" w14:paraId="145E3E97" w14:textId="77777777" w:rsidTr="0239A460">
        <w:trPr>
          <w:trHeight w:val="345"/>
        </w:trPr>
        <w:tc>
          <w:tcPr>
            <w:tcW w:w="1383" w:type="dxa"/>
            <w:hideMark/>
          </w:tcPr>
          <w:p w14:paraId="7EF35A0A"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00NA</w:t>
            </w:r>
          </w:p>
        </w:tc>
        <w:tc>
          <w:tcPr>
            <w:tcW w:w="3615" w:type="dxa"/>
            <w:hideMark/>
          </w:tcPr>
          <w:p w14:paraId="58D23C40" w14:textId="1F8A0EFA" w:rsidR="00FE7D6D" w:rsidRPr="00FE7D6D" w:rsidRDefault="00763DD6" w:rsidP="00FE7D6D">
            <w:pPr>
              <w:rPr>
                <w:rFonts w:eastAsia="Times New Roman" w:cs="Arial"/>
                <w:color w:val="000000"/>
                <w:szCs w:val="20"/>
                <w:lang w:eastAsia="en-GB"/>
              </w:rPr>
            </w:pPr>
            <w:r>
              <w:rPr>
                <w:rFonts w:eastAsia="Times New Roman" w:cs="Arial"/>
                <w:color w:val="000000"/>
                <w:szCs w:val="20"/>
                <w:lang w:eastAsia="en-GB"/>
              </w:rPr>
              <w:t>U</w:t>
            </w:r>
            <w:r w:rsidR="00FE7D6D" w:rsidRPr="00FE7D6D">
              <w:rPr>
                <w:rFonts w:eastAsia="Times New Roman" w:cs="Arial"/>
                <w:color w:val="000000"/>
                <w:szCs w:val="20"/>
                <w:lang w:eastAsia="en-GB"/>
              </w:rPr>
              <w:t>nknown / multiple levels</w:t>
            </w:r>
          </w:p>
        </w:tc>
      </w:tr>
      <w:tr w:rsidR="00D3707D" w:rsidRPr="00FE7D6D" w14:paraId="46B8D36A" w14:textId="77777777" w:rsidTr="0239A460">
        <w:trPr>
          <w:trHeight w:val="345"/>
        </w:trPr>
        <w:tc>
          <w:tcPr>
            <w:tcW w:w="1383" w:type="dxa"/>
          </w:tcPr>
          <w:p w14:paraId="6754380F" w14:textId="1E3F52AC" w:rsidR="00D3707D" w:rsidRPr="00FE7D6D" w:rsidRDefault="00D3707D" w:rsidP="00FE7D6D">
            <w:pPr>
              <w:jc w:val="center"/>
              <w:rPr>
                <w:rFonts w:eastAsia="Times New Roman" w:cs="Arial"/>
                <w:b/>
                <w:bCs/>
                <w:color w:val="000000"/>
                <w:szCs w:val="20"/>
                <w:lang w:eastAsia="en-GB"/>
              </w:rPr>
            </w:pPr>
            <w:r>
              <w:rPr>
                <w:rFonts w:eastAsia="Times New Roman" w:cs="Arial"/>
                <w:b/>
                <w:bCs/>
                <w:color w:val="000000"/>
                <w:szCs w:val="20"/>
                <w:lang w:eastAsia="en-GB"/>
              </w:rPr>
              <w:t>00RF</w:t>
            </w:r>
          </w:p>
        </w:tc>
        <w:tc>
          <w:tcPr>
            <w:tcW w:w="3615" w:type="dxa"/>
          </w:tcPr>
          <w:p w14:paraId="24F78512" w14:textId="3AFA3D1B" w:rsidR="00D3707D" w:rsidRDefault="00D3707D" w:rsidP="00FE7D6D">
            <w:pPr>
              <w:rPr>
                <w:rFonts w:eastAsia="Times New Roman" w:cs="Arial"/>
                <w:color w:val="000000"/>
                <w:szCs w:val="20"/>
                <w:lang w:eastAsia="en-GB"/>
              </w:rPr>
            </w:pPr>
            <w:r>
              <w:rPr>
                <w:rFonts w:eastAsia="Times New Roman" w:cs="Arial"/>
                <w:color w:val="000000"/>
                <w:szCs w:val="20"/>
                <w:lang w:eastAsia="en-GB"/>
              </w:rPr>
              <w:t>Roof</w:t>
            </w:r>
          </w:p>
        </w:tc>
      </w:tr>
      <w:tr w:rsidR="00FE7D6D" w:rsidRPr="00FE7D6D" w14:paraId="0BA9A92F" w14:textId="77777777" w:rsidTr="0239A460">
        <w:trPr>
          <w:trHeight w:val="345"/>
        </w:trPr>
        <w:tc>
          <w:tcPr>
            <w:tcW w:w="1383" w:type="dxa"/>
            <w:hideMark/>
          </w:tcPr>
          <w:p w14:paraId="7E93EA70"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00SB</w:t>
            </w:r>
          </w:p>
        </w:tc>
        <w:tc>
          <w:tcPr>
            <w:tcW w:w="3615" w:type="dxa"/>
            <w:hideMark/>
          </w:tcPr>
          <w:p w14:paraId="0B95C4C0"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Sub-Basement</w:t>
            </w:r>
          </w:p>
        </w:tc>
      </w:tr>
      <w:tr w:rsidR="00FE7D6D" w:rsidRPr="00FE7D6D" w14:paraId="6C8802C8" w14:textId="77777777" w:rsidTr="0239A460">
        <w:trPr>
          <w:trHeight w:val="345"/>
        </w:trPr>
        <w:tc>
          <w:tcPr>
            <w:tcW w:w="1383" w:type="dxa"/>
            <w:hideMark/>
          </w:tcPr>
          <w:p w14:paraId="06CC22BB"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00UG</w:t>
            </w:r>
          </w:p>
        </w:tc>
        <w:tc>
          <w:tcPr>
            <w:tcW w:w="3615" w:type="dxa"/>
            <w:hideMark/>
          </w:tcPr>
          <w:p w14:paraId="605D0B51" w14:textId="77777777" w:rsidR="00FE7D6D" w:rsidRPr="00FE7D6D" w:rsidRDefault="00FE7D6D" w:rsidP="00C022C3">
            <w:pPr>
              <w:rPr>
                <w:rFonts w:eastAsia="Times New Roman" w:cs="Arial"/>
                <w:color w:val="000000"/>
                <w:szCs w:val="20"/>
                <w:lang w:eastAsia="en-GB"/>
              </w:rPr>
            </w:pPr>
            <w:r w:rsidRPr="00FE7D6D">
              <w:rPr>
                <w:rFonts w:eastAsia="Times New Roman" w:cs="Arial"/>
                <w:color w:val="000000"/>
                <w:szCs w:val="20"/>
                <w:lang w:eastAsia="en-GB"/>
              </w:rPr>
              <w:t>Under Ground (associated with Ducts)</w:t>
            </w:r>
          </w:p>
        </w:tc>
      </w:tr>
      <w:tr w:rsidR="00FE7D6D" w:rsidRPr="00FE7D6D" w14:paraId="6CE86A70" w14:textId="77777777" w:rsidTr="0239A460">
        <w:trPr>
          <w:trHeight w:val="345"/>
        </w:trPr>
        <w:tc>
          <w:tcPr>
            <w:tcW w:w="1383" w:type="dxa"/>
            <w:hideMark/>
          </w:tcPr>
          <w:p w14:paraId="38DFA320"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01FL</w:t>
            </w:r>
          </w:p>
        </w:tc>
        <w:tc>
          <w:tcPr>
            <w:tcW w:w="3615" w:type="dxa"/>
            <w:hideMark/>
          </w:tcPr>
          <w:p w14:paraId="7681CED3"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First Floor</w:t>
            </w:r>
          </w:p>
        </w:tc>
      </w:tr>
      <w:tr w:rsidR="00FE7D6D" w:rsidRPr="00FE7D6D" w14:paraId="5C16EF90" w14:textId="77777777" w:rsidTr="0239A460">
        <w:trPr>
          <w:trHeight w:val="345"/>
        </w:trPr>
        <w:tc>
          <w:tcPr>
            <w:tcW w:w="1383" w:type="dxa"/>
            <w:hideMark/>
          </w:tcPr>
          <w:p w14:paraId="2B483935"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01MZ</w:t>
            </w:r>
          </w:p>
        </w:tc>
        <w:tc>
          <w:tcPr>
            <w:tcW w:w="3615" w:type="dxa"/>
            <w:hideMark/>
          </w:tcPr>
          <w:p w14:paraId="0CC77D19"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First Mezzanine</w:t>
            </w:r>
          </w:p>
        </w:tc>
      </w:tr>
      <w:tr w:rsidR="00FE7D6D" w:rsidRPr="00FE7D6D" w14:paraId="199BE389" w14:textId="77777777" w:rsidTr="0239A460">
        <w:trPr>
          <w:trHeight w:val="345"/>
        </w:trPr>
        <w:tc>
          <w:tcPr>
            <w:tcW w:w="1383" w:type="dxa"/>
            <w:hideMark/>
          </w:tcPr>
          <w:p w14:paraId="76F14C17"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02FL</w:t>
            </w:r>
          </w:p>
        </w:tc>
        <w:tc>
          <w:tcPr>
            <w:tcW w:w="3615" w:type="dxa"/>
            <w:hideMark/>
          </w:tcPr>
          <w:p w14:paraId="2200F3F6"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Second Floor</w:t>
            </w:r>
          </w:p>
        </w:tc>
      </w:tr>
      <w:tr w:rsidR="00FE7D6D" w:rsidRPr="00FE7D6D" w14:paraId="20621274" w14:textId="77777777" w:rsidTr="0239A460">
        <w:trPr>
          <w:trHeight w:val="345"/>
        </w:trPr>
        <w:tc>
          <w:tcPr>
            <w:tcW w:w="1383" w:type="dxa"/>
            <w:hideMark/>
          </w:tcPr>
          <w:p w14:paraId="0C74B6F8"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02MZ</w:t>
            </w:r>
          </w:p>
        </w:tc>
        <w:tc>
          <w:tcPr>
            <w:tcW w:w="3615" w:type="dxa"/>
            <w:hideMark/>
          </w:tcPr>
          <w:p w14:paraId="749C0468"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Second Mezzanine</w:t>
            </w:r>
          </w:p>
        </w:tc>
      </w:tr>
      <w:tr w:rsidR="00FE7D6D" w:rsidRPr="00FE7D6D" w14:paraId="0F47B496" w14:textId="77777777" w:rsidTr="0239A460">
        <w:trPr>
          <w:trHeight w:val="345"/>
        </w:trPr>
        <w:tc>
          <w:tcPr>
            <w:tcW w:w="1383" w:type="dxa"/>
            <w:hideMark/>
          </w:tcPr>
          <w:p w14:paraId="6D6AAB9A"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03FL</w:t>
            </w:r>
          </w:p>
        </w:tc>
        <w:tc>
          <w:tcPr>
            <w:tcW w:w="3615" w:type="dxa"/>
            <w:hideMark/>
          </w:tcPr>
          <w:p w14:paraId="30462D61"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Third Floor</w:t>
            </w:r>
          </w:p>
        </w:tc>
      </w:tr>
      <w:tr w:rsidR="00FE7D6D" w:rsidRPr="00FE7D6D" w14:paraId="583033B7" w14:textId="77777777" w:rsidTr="0239A460">
        <w:trPr>
          <w:trHeight w:val="345"/>
        </w:trPr>
        <w:tc>
          <w:tcPr>
            <w:tcW w:w="1383" w:type="dxa"/>
            <w:hideMark/>
          </w:tcPr>
          <w:p w14:paraId="4CE7A9DF"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03MZ</w:t>
            </w:r>
          </w:p>
        </w:tc>
        <w:tc>
          <w:tcPr>
            <w:tcW w:w="3615" w:type="dxa"/>
            <w:hideMark/>
          </w:tcPr>
          <w:p w14:paraId="6E6C9F82"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Third Mezzanine</w:t>
            </w:r>
          </w:p>
        </w:tc>
      </w:tr>
      <w:tr w:rsidR="00FE7D6D" w:rsidRPr="00FE7D6D" w14:paraId="04ED96C2" w14:textId="77777777" w:rsidTr="0239A460">
        <w:trPr>
          <w:trHeight w:val="345"/>
        </w:trPr>
        <w:tc>
          <w:tcPr>
            <w:tcW w:w="1383" w:type="dxa"/>
            <w:hideMark/>
          </w:tcPr>
          <w:p w14:paraId="4C3CC620"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04FL</w:t>
            </w:r>
          </w:p>
        </w:tc>
        <w:tc>
          <w:tcPr>
            <w:tcW w:w="3615" w:type="dxa"/>
            <w:hideMark/>
          </w:tcPr>
          <w:p w14:paraId="5289A0E0"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Fourth Floor</w:t>
            </w:r>
          </w:p>
        </w:tc>
      </w:tr>
      <w:tr w:rsidR="00FE7D6D" w:rsidRPr="00FE7D6D" w14:paraId="51D12AE6" w14:textId="77777777" w:rsidTr="0239A460">
        <w:trPr>
          <w:trHeight w:val="345"/>
        </w:trPr>
        <w:tc>
          <w:tcPr>
            <w:tcW w:w="1383" w:type="dxa"/>
            <w:hideMark/>
          </w:tcPr>
          <w:p w14:paraId="29BD3ABD"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05FL</w:t>
            </w:r>
          </w:p>
        </w:tc>
        <w:tc>
          <w:tcPr>
            <w:tcW w:w="3615" w:type="dxa"/>
            <w:hideMark/>
          </w:tcPr>
          <w:p w14:paraId="5B832938"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Fifth Floor</w:t>
            </w:r>
          </w:p>
        </w:tc>
      </w:tr>
      <w:tr w:rsidR="00FE7D6D" w:rsidRPr="00FE7D6D" w14:paraId="5A30E867" w14:textId="77777777" w:rsidTr="0239A460">
        <w:trPr>
          <w:trHeight w:val="345"/>
        </w:trPr>
        <w:tc>
          <w:tcPr>
            <w:tcW w:w="1383" w:type="dxa"/>
            <w:hideMark/>
          </w:tcPr>
          <w:p w14:paraId="6067A66D" w14:textId="77777777" w:rsidR="00FE7D6D" w:rsidRPr="00FE7D6D" w:rsidRDefault="00FE7D6D" w:rsidP="00FE7D6D">
            <w:pPr>
              <w:jc w:val="center"/>
              <w:rPr>
                <w:rFonts w:eastAsia="Times New Roman" w:cs="Arial"/>
                <w:b/>
                <w:bCs/>
                <w:color w:val="000000"/>
                <w:szCs w:val="20"/>
                <w:lang w:eastAsia="en-GB"/>
              </w:rPr>
            </w:pPr>
            <w:r w:rsidRPr="00FE7D6D">
              <w:rPr>
                <w:rFonts w:eastAsia="Times New Roman" w:cs="Arial"/>
                <w:b/>
                <w:bCs/>
                <w:color w:val="000000"/>
                <w:szCs w:val="20"/>
                <w:lang w:eastAsia="en-GB"/>
              </w:rPr>
              <w:t>06FL</w:t>
            </w:r>
          </w:p>
        </w:tc>
        <w:tc>
          <w:tcPr>
            <w:tcW w:w="3615" w:type="dxa"/>
            <w:hideMark/>
          </w:tcPr>
          <w:p w14:paraId="03687A85" w14:textId="77777777" w:rsidR="00FE7D6D" w:rsidRPr="00FE7D6D" w:rsidRDefault="00FE7D6D" w:rsidP="00FE7D6D">
            <w:pPr>
              <w:rPr>
                <w:rFonts w:eastAsia="Times New Roman" w:cs="Arial"/>
                <w:color w:val="000000"/>
                <w:szCs w:val="20"/>
                <w:lang w:eastAsia="en-GB"/>
              </w:rPr>
            </w:pPr>
            <w:r w:rsidRPr="00FE7D6D">
              <w:rPr>
                <w:rFonts w:eastAsia="Times New Roman" w:cs="Arial"/>
                <w:color w:val="000000"/>
                <w:szCs w:val="20"/>
                <w:lang w:eastAsia="en-GB"/>
              </w:rPr>
              <w:t>Sixth Floor</w:t>
            </w:r>
          </w:p>
        </w:tc>
      </w:tr>
    </w:tbl>
    <w:tbl>
      <w:tblPr>
        <w:tblStyle w:val="TableGridLight"/>
        <w:tblpPr w:leftFromText="180" w:rightFromText="180" w:vertAnchor="text" w:horzAnchor="page" w:tblpX="5941" w:tblpY="250"/>
        <w:tblW w:w="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loor numbering table"/>
        <w:tblDescription w:val="Table showing all the different floor level codes"/>
      </w:tblPr>
      <w:tblGrid>
        <w:gridCol w:w="1383"/>
        <w:gridCol w:w="3608"/>
      </w:tblGrid>
      <w:tr w:rsidR="00C022C3" w:rsidRPr="00FE7D6D" w14:paraId="722A91F5" w14:textId="77777777" w:rsidTr="0239A460">
        <w:trPr>
          <w:trHeight w:val="345"/>
          <w:tblHeader/>
        </w:trPr>
        <w:tc>
          <w:tcPr>
            <w:tcW w:w="1383" w:type="dxa"/>
            <w:hideMark/>
          </w:tcPr>
          <w:p w14:paraId="0ACE38B7"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Floor Code</w:t>
            </w:r>
          </w:p>
        </w:tc>
        <w:tc>
          <w:tcPr>
            <w:tcW w:w="3608" w:type="dxa"/>
            <w:hideMark/>
          </w:tcPr>
          <w:p w14:paraId="24628239" w14:textId="77777777" w:rsidR="00C022C3" w:rsidRPr="00C022C3" w:rsidRDefault="00C022C3" w:rsidP="00C022C3">
            <w:pPr>
              <w:rPr>
                <w:rFonts w:eastAsia="Times New Roman" w:cs="Arial"/>
                <w:b/>
                <w:color w:val="000000"/>
                <w:szCs w:val="20"/>
                <w:lang w:eastAsia="en-GB"/>
              </w:rPr>
            </w:pPr>
            <w:r w:rsidRPr="00C022C3">
              <w:rPr>
                <w:rFonts w:eastAsia="Times New Roman" w:cs="Arial"/>
                <w:b/>
                <w:color w:val="000000"/>
                <w:szCs w:val="20"/>
                <w:lang w:eastAsia="en-GB"/>
              </w:rPr>
              <w:t>Floor Name</w:t>
            </w:r>
          </w:p>
        </w:tc>
      </w:tr>
      <w:tr w:rsidR="00C022C3" w:rsidRPr="00FE7D6D" w14:paraId="7034D202" w14:textId="77777777" w:rsidTr="0239A460">
        <w:trPr>
          <w:trHeight w:val="345"/>
        </w:trPr>
        <w:tc>
          <w:tcPr>
            <w:tcW w:w="1383" w:type="dxa"/>
          </w:tcPr>
          <w:p w14:paraId="662E4842"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06MZ</w:t>
            </w:r>
          </w:p>
        </w:tc>
        <w:tc>
          <w:tcPr>
            <w:tcW w:w="3608" w:type="dxa"/>
          </w:tcPr>
          <w:p w14:paraId="1896E751"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Sixth Mezzanine</w:t>
            </w:r>
          </w:p>
        </w:tc>
      </w:tr>
      <w:tr w:rsidR="00C022C3" w:rsidRPr="00FE7D6D" w14:paraId="2930B894" w14:textId="77777777" w:rsidTr="0239A460">
        <w:trPr>
          <w:trHeight w:val="345"/>
        </w:trPr>
        <w:tc>
          <w:tcPr>
            <w:tcW w:w="1383" w:type="dxa"/>
          </w:tcPr>
          <w:p w14:paraId="356990C9"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07FL</w:t>
            </w:r>
          </w:p>
        </w:tc>
        <w:tc>
          <w:tcPr>
            <w:tcW w:w="3608" w:type="dxa"/>
          </w:tcPr>
          <w:p w14:paraId="2DE444D0"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Seventh Floor</w:t>
            </w:r>
          </w:p>
        </w:tc>
      </w:tr>
      <w:tr w:rsidR="00C022C3" w:rsidRPr="00FE7D6D" w14:paraId="3496E062" w14:textId="77777777" w:rsidTr="0239A460">
        <w:trPr>
          <w:trHeight w:val="345"/>
        </w:trPr>
        <w:tc>
          <w:tcPr>
            <w:tcW w:w="1383" w:type="dxa"/>
          </w:tcPr>
          <w:p w14:paraId="4D25D783"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07MZ</w:t>
            </w:r>
          </w:p>
        </w:tc>
        <w:tc>
          <w:tcPr>
            <w:tcW w:w="3608" w:type="dxa"/>
          </w:tcPr>
          <w:p w14:paraId="3FC99CF3"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Seventh Mezzanine</w:t>
            </w:r>
          </w:p>
        </w:tc>
      </w:tr>
      <w:tr w:rsidR="00C022C3" w:rsidRPr="00FE7D6D" w14:paraId="64D7919A" w14:textId="77777777" w:rsidTr="0239A460">
        <w:trPr>
          <w:trHeight w:val="345"/>
        </w:trPr>
        <w:tc>
          <w:tcPr>
            <w:tcW w:w="1383" w:type="dxa"/>
          </w:tcPr>
          <w:p w14:paraId="1B2ADBBB"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07UM</w:t>
            </w:r>
          </w:p>
        </w:tc>
        <w:tc>
          <w:tcPr>
            <w:tcW w:w="3608" w:type="dxa"/>
          </w:tcPr>
          <w:p w14:paraId="563C5D63"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Seventh + Floor (Roger Stevens)</w:t>
            </w:r>
          </w:p>
        </w:tc>
      </w:tr>
      <w:tr w:rsidR="00C022C3" w:rsidRPr="00FE7D6D" w14:paraId="22393ABE" w14:textId="77777777" w:rsidTr="0239A460">
        <w:trPr>
          <w:trHeight w:val="345"/>
        </w:trPr>
        <w:tc>
          <w:tcPr>
            <w:tcW w:w="1383" w:type="dxa"/>
          </w:tcPr>
          <w:p w14:paraId="3CF9BDB4"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08FL</w:t>
            </w:r>
          </w:p>
        </w:tc>
        <w:tc>
          <w:tcPr>
            <w:tcW w:w="3608" w:type="dxa"/>
          </w:tcPr>
          <w:p w14:paraId="53EF666D"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Eighth Floor</w:t>
            </w:r>
          </w:p>
        </w:tc>
      </w:tr>
      <w:tr w:rsidR="00C022C3" w:rsidRPr="00FE7D6D" w14:paraId="25DFA77D" w14:textId="77777777" w:rsidTr="0239A460">
        <w:trPr>
          <w:trHeight w:val="345"/>
        </w:trPr>
        <w:tc>
          <w:tcPr>
            <w:tcW w:w="1383" w:type="dxa"/>
          </w:tcPr>
          <w:p w14:paraId="088F4805"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08MZ</w:t>
            </w:r>
          </w:p>
        </w:tc>
        <w:tc>
          <w:tcPr>
            <w:tcW w:w="3608" w:type="dxa"/>
          </w:tcPr>
          <w:p w14:paraId="7BCA95BE"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Eighth Mezzanine</w:t>
            </w:r>
          </w:p>
        </w:tc>
      </w:tr>
      <w:tr w:rsidR="00C022C3" w:rsidRPr="00FE7D6D" w14:paraId="619A029F" w14:textId="77777777" w:rsidTr="0239A460">
        <w:trPr>
          <w:trHeight w:val="345"/>
        </w:trPr>
        <w:tc>
          <w:tcPr>
            <w:tcW w:w="1383" w:type="dxa"/>
          </w:tcPr>
          <w:p w14:paraId="10293DDB"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09FL</w:t>
            </w:r>
          </w:p>
        </w:tc>
        <w:tc>
          <w:tcPr>
            <w:tcW w:w="3608" w:type="dxa"/>
          </w:tcPr>
          <w:p w14:paraId="1936AD10"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Ninth Floor</w:t>
            </w:r>
          </w:p>
        </w:tc>
      </w:tr>
      <w:tr w:rsidR="00C022C3" w:rsidRPr="00FE7D6D" w14:paraId="7D731352" w14:textId="77777777" w:rsidTr="0239A460">
        <w:trPr>
          <w:trHeight w:val="345"/>
        </w:trPr>
        <w:tc>
          <w:tcPr>
            <w:tcW w:w="1383" w:type="dxa"/>
          </w:tcPr>
          <w:p w14:paraId="6C63765C"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10FL</w:t>
            </w:r>
          </w:p>
        </w:tc>
        <w:tc>
          <w:tcPr>
            <w:tcW w:w="3608" w:type="dxa"/>
          </w:tcPr>
          <w:p w14:paraId="3EC09724"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Tenth Floor</w:t>
            </w:r>
          </w:p>
        </w:tc>
      </w:tr>
      <w:tr w:rsidR="00C022C3" w:rsidRPr="00FE7D6D" w14:paraId="74278316" w14:textId="77777777" w:rsidTr="0239A460">
        <w:trPr>
          <w:trHeight w:val="345"/>
        </w:trPr>
        <w:tc>
          <w:tcPr>
            <w:tcW w:w="1383" w:type="dxa"/>
          </w:tcPr>
          <w:p w14:paraId="42B9296C"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10MZ</w:t>
            </w:r>
          </w:p>
        </w:tc>
        <w:tc>
          <w:tcPr>
            <w:tcW w:w="3608" w:type="dxa"/>
          </w:tcPr>
          <w:p w14:paraId="5476FF28"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Tenth Mezzanine</w:t>
            </w:r>
          </w:p>
        </w:tc>
      </w:tr>
      <w:tr w:rsidR="00C022C3" w:rsidRPr="00FE7D6D" w14:paraId="6A590135" w14:textId="77777777" w:rsidTr="0239A460">
        <w:trPr>
          <w:trHeight w:val="345"/>
        </w:trPr>
        <w:tc>
          <w:tcPr>
            <w:tcW w:w="1383" w:type="dxa"/>
          </w:tcPr>
          <w:p w14:paraId="2ADCCFDD"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11FL</w:t>
            </w:r>
          </w:p>
        </w:tc>
        <w:tc>
          <w:tcPr>
            <w:tcW w:w="3608" w:type="dxa"/>
          </w:tcPr>
          <w:p w14:paraId="741F2846"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Eleventh Floor</w:t>
            </w:r>
          </w:p>
        </w:tc>
      </w:tr>
      <w:tr w:rsidR="00C022C3" w:rsidRPr="00FE7D6D" w14:paraId="70406BF3" w14:textId="77777777" w:rsidTr="0239A460">
        <w:trPr>
          <w:trHeight w:val="345"/>
        </w:trPr>
        <w:tc>
          <w:tcPr>
            <w:tcW w:w="1383" w:type="dxa"/>
          </w:tcPr>
          <w:p w14:paraId="73905127"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12FL</w:t>
            </w:r>
          </w:p>
        </w:tc>
        <w:tc>
          <w:tcPr>
            <w:tcW w:w="3608" w:type="dxa"/>
          </w:tcPr>
          <w:p w14:paraId="02862B86"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Twelfth Floor</w:t>
            </w:r>
          </w:p>
        </w:tc>
      </w:tr>
      <w:tr w:rsidR="00C022C3" w:rsidRPr="00FE7D6D" w14:paraId="1487E49B" w14:textId="77777777" w:rsidTr="0239A460">
        <w:trPr>
          <w:trHeight w:val="345"/>
        </w:trPr>
        <w:tc>
          <w:tcPr>
            <w:tcW w:w="1383" w:type="dxa"/>
          </w:tcPr>
          <w:p w14:paraId="727A32ED"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12MZ</w:t>
            </w:r>
          </w:p>
        </w:tc>
        <w:tc>
          <w:tcPr>
            <w:tcW w:w="3608" w:type="dxa"/>
          </w:tcPr>
          <w:p w14:paraId="5500A35C"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Twelfth Mezzanine</w:t>
            </w:r>
          </w:p>
        </w:tc>
      </w:tr>
      <w:tr w:rsidR="00C022C3" w:rsidRPr="00FE7D6D" w14:paraId="2FB512E4" w14:textId="77777777" w:rsidTr="0239A460">
        <w:trPr>
          <w:trHeight w:val="345"/>
        </w:trPr>
        <w:tc>
          <w:tcPr>
            <w:tcW w:w="1383" w:type="dxa"/>
          </w:tcPr>
          <w:p w14:paraId="3C59BC2A"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13FL</w:t>
            </w:r>
          </w:p>
        </w:tc>
        <w:tc>
          <w:tcPr>
            <w:tcW w:w="3608" w:type="dxa"/>
          </w:tcPr>
          <w:p w14:paraId="59947764"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Thirteenth Floor</w:t>
            </w:r>
          </w:p>
        </w:tc>
      </w:tr>
      <w:tr w:rsidR="00C022C3" w:rsidRPr="00FE7D6D" w14:paraId="306C5E1B" w14:textId="77777777" w:rsidTr="0239A460">
        <w:trPr>
          <w:trHeight w:val="345"/>
        </w:trPr>
        <w:tc>
          <w:tcPr>
            <w:tcW w:w="1383" w:type="dxa"/>
          </w:tcPr>
          <w:p w14:paraId="50A28D51"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14FL</w:t>
            </w:r>
          </w:p>
        </w:tc>
        <w:tc>
          <w:tcPr>
            <w:tcW w:w="3608" w:type="dxa"/>
          </w:tcPr>
          <w:p w14:paraId="07144A20"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Fourteenth Floor</w:t>
            </w:r>
          </w:p>
        </w:tc>
      </w:tr>
      <w:tr w:rsidR="00C022C3" w:rsidRPr="00FE7D6D" w14:paraId="30A8E900" w14:textId="77777777" w:rsidTr="0239A460">
        <w:trPr>
          <w:trHeight w:val="345"/>
        </w:trPr>
        <w:tc>
          <w:tcPr>
            <w:tcW w:w="1383" w:type="dxa"/>
          </w:tcPr>
          <w:p w14:paraId="4862F94A"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15FL</w:t>
            </w:r>
          </w:p>
        </w:tc>
        <w:tc>
          <w:tcPr>
            <w:tcW w:w="3608" w:type="dxa"/>
          </w:tcPr>
          <w:p w14:paraId="180270AA"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Fifteenth Floor</w:t>
            </w:r>
          </w:p>
        </w:tc>
      </w:tr>
      <w:tr w:rsidR="00C022C3" w:rsidRPr="00FE7D6D" w14:paraId="64919D9B" w14:textId="77777777" w:rsidTr="0239A460">
        <w:trPr>
          <w:trHeight w:val="345"/>
        </w:trPr>
        <w:tc>
          <w:tcPr>
            <w:tcW w:w="1383" w:type="dxa"/>
          </w:tcPr>
          <w:p w14:paraId="5AFF642A"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16FL</w:t>
            </w:r>
          </w:p>
        </w:tc>
        <w:tc>
          <w:tcPr>
            <w:tcW w:w="3608" w:type="dxa"/>
          </w:tcPr>
          <w:p w14:paraId="12B27DD2"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Sixteenth Floor</w:t>
            </w:r>
          </w:p>
        </w:tc>
      </w:tr>
      <w:tr w:rsidR="00C022C3" w:rsidRPr="00FE7D6D" w14:paraId="5BF73B5A" w14:textId="77777777" w:rsidTr="0239A460">
        <w:trPr>
          <w:trHeight w:val="345"/>
        </w:trPr>
        <w:tc>
          <w:tcPr>
            <w:tcW w:w="1383" w:type="dxa"/>
          </w:tcPr>
          <w:p w14:paraId="4158259D"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17FL</w:t>
            </w:r>
          </w:p>
        </w:tc>
        <w:tc>
          <w:tcPr>
            <w:tcW w:w="3608" w:type="dxa"/>
          </w:tcPr>
          <w:p w14:paraId="6DA7DDDC"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Seventeenth Floor</w:t>
            </w:r>
          </w:p>
        </w:tc>
      </w:tr>
      <w:tr w:rsidR="00C022C3" w:rsidRPr="00FE7D6D" w14:paraId="58DB3564" w14:textId="77777777" w:rsidTr="0239A460">
        <w:trPr>
          <w:trHeight w:val="345"/>
        </w:trPr>
        <w:tc>
          <w:tcPr>
            <w:tcW w:w="1383" w:type="dxa"/>
          </w:tcPr>
          <w:p w14:paraId="36ACE468"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18FL</w:t>
            </w:r>
          </w:p>
        </w:tc>
        <w:tc>
          <w:tcPr>
            <w:tcW w:w="3608" w:type="dxa"/>
          </w:tcPr>
          <w:p w14:paraId="21C33529"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Eighteenth Floor</w:t>
            </w:r>
          </w:p>
        </w:tc>
      </w:tr>
      <w:tr w:rsidR="00C022C3" w:rsidRPr="00FE7D6D" w14:paraId="6D111E5D" w14:textId="77777777" w:rsidTr="0239A460">
        <w:trPr>
          <w:trHeight w:val="345"/>
        </w:trPr>
        <w:tc>
          <w:tcPr>
            <w:tcW w:w="1383" w:type="dxa"/>
          </w:tcPr>
          <w:p w14:paraId="6C9C32D0"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19FL</w:t>
            </w:r>
          </w:p>
        </w:tc>
        <w:tc>
          <w:tcPr>
            <w:tcW w:w="3608" w:type="dxa"/>
          </w:tcPr>
          <w:p w14:paraId="3F564E92"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Nineteenth Floor</w:t>
            </w:r>
          </w:p>
        </w:tc>
      </w:tr>
      <w:tr w:rsidR="00C022C3" w:rsidRPr="00FE7D6D" w14:paraId="13D37C3D" w14:textId="77777777" w:rsidTr="0239A460">
        <w:trPr>
          <w:trHeight w:val="345"/>
        </w:trPr>
        <w:tc>
          <w:tcPr>
            <w:tcW w:w="1383" w:type="dxa"/>
          </w:tcPr>
          <w:p w14:paraId="44C6C222"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20FL</w:t>
            </w:r>
          </w:p>
        </w:tc>
        <w:tc>
          <w:tcPr>
            <w:tcW w:w="3608" w:type="dxa"/>
          </w:tcPr>
          <w:p w14:paraId="18125F02"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Twentieth Floor</w:t>
            </w:r>
          </w:p>
        </w:tc>
      </w:tr>
      <w:tr w:rsidR="00C022C3" w:rsidRPr="00FE7D6D" w14:paraId="58F248C2" w14:textId="77777777" w:rsidTr="0239A460">
        <w:trPr>
          <w:trHeight w:val="345"/>
        </w:trPr>
        <w:tc>
          <w:tcPr>
            <w:tcW w:w="1383" w:type="dxa"/>
          </w:tcPr>
          <w:p w14:paraId="3351DF97" w14:textId="77777777" w:rsidR="00C022C3" w:rsidRPr="00FE7D6D" w:rsidRDefault="00C022C3" w:rsidP="00C022C3">
            <w:pPr>
              <w:jc w:val="center"/>
              <w:rPr>
                <w:rFonts w:eastAsia="Times New Roman" w:cs="Arial"/>
                <w:b/>
                <w:bCs/>
                <w:color w:val="000000"/>
                <w:szCs w:val="20"/>
                <w:lang w:eastAsia="en-GB"/>
              </w:rPr>
            </w:pPr>
            <w:r w:rsidRPr="00FE7D6D">
              <w:rPr>
                <w:rFonts w:eastAsia="Times New Roman" w:cs="Arial"/>
                <w:b/>
                <w:bCs/>
                <w:color w:val="000000"/>
                <w:szCs w:val="20"/>
                <w:lang w:eastAsia="en-GB"/>
              </w:rPr>
              <w:t>21FL</w:t>
            </w:r>
          </w:p>
        </w:tc>
        <w:tc>
          <w:tcPr>
            <w:tcW w:w="3608" w:type="dxa"/>
          </w:tcPr>
          <w:p w14:paraId="66FB7CDE" w14:textId="77777777" w:rsidR="00C022C3" w:rsidRPr="00FE7D6D" w:rsidRDefault="00C022C3" w:rsidP="00C022C3">
            <w:pPr>
              <w:rPr>
                <w:rFonts w:eastAsia="Times New Roman" w:cs="Arial"/>
                <w:color w:val="000000"/>
                <w:szCs w:val="20"/>
                <w:lang w:eastAsia="en-GB"/>
              </w:rPr>
            </w:pPr>
            <w:r w:rsidRPr="00FE7D6D">
              <w:rPr>
                <w:rFonts w:eastAsia="Times New Roman" w:cs="Arial"/>
                <w:color w:val="000000"/>
                <w:szCs w:val="20"/>
                <w:lang w:eastAsia="en-GB"/>
              </w:rPr>
              <w:t>Twenty First Floor</w:t>
            </w:r>
          </w:p>
        </w:tc>
      </w:tr>
    </w:tbl>
    <w:p w14:paraId="4533AE07" w14:textId="77777777" w:rsidR="00FE7D6D" w:rsidRDefault="00FE7D6D"/>
    <w:p w14:paraId="15C075EF" w14:textId="77777777" w:rsidR="00FE7D6D" w:rsidRDefault="00FE7D6D"/>
    <w:p w14:paraId="19B2D337" w14:textId="77777777" w:rsidR="00FE7D6D" w:rsidRDefault="00FE7D6D"/>
    <w:p w14:paraId="6AC23D4C" w14:textId="77777777" w:rsidR="00DD3842" w:rsidRDefault="00DD3842"/>
    <w:p w14:paraId="4B1A3DB4" w14:textId="77777777" w:rsidR="00DD3842" w:rsidRDefault="00DD3842"/>
    <w:p w14:paraId="3D20227C" w14:textId="77777777" w:rsidR="00DD3842" w:rsidRDefault="00DD3842"/>
    <w:p w14:paraId="10DC3FC3" w14:textId="77777777" w:rsidR="009E3572" w:rsidRDefault="009E3572"/>
    <w:p w14:paraId="0BA3BE67" w14:textId="77777777" w:rsidR="009E3572" w:rsidRDefault="009E3572"/>
    <w:p w14:paraId="69E7EF42" w14:textId="77777777" w:rsidR="009E3572" w:rsidRDefault="009E3572"/>
    <w:p w14:paraId="09B9492F" w14:textId="14012103" w:rsidR="009E3572" w:rsidRDefault="009E3572"/>
    <w:p w14:paraId="4277312F" w14:textId="77777777" w:rsidR="009E3572" w:rsidRDefault="009E3572"/>
    <w:p w14:paraId="2261C707" w14:textId="77777777" w:rsidR="009E3572" w:rsidRDefault="009E3572"/>
    <w:p w14:paraId="7C5D9215" w14:textId="7C6DA9F5" w:rsidR="00FE7D6D" w:rsidRDefault="00FE7D6D"/>
    <w:p w14:paraId="2CBA3D2C" w14:textId="77777777" w:rsidR="00FE7D6D" w:rsidRDefault="00FE7D6D">
      <w:pPr>
        <w:sectPr w:rsidR="00FE7D6D" w:rsidSect="00C61296">
          <w:type w:val="continuous"/>
          <w:pgSz w:w="11907" w:h="16840"/>
          <w:pgMar w:top="720" w:right="720" w:bottom="720" w:left="720" w:header="426" w:footer="241" w:gutter="0"/>
          <w:cols w:num="2" w:space="720"/>
          <w:docGrid w:linePitch="272"/>
        </w:sectPr>
      </w:pPr>
    </w:p>
    <w:p w14:paraId="449A6A0F" w14:textId="77777777" w:rsidR="009E3572" w:rsidRDefault="009E3572" w:rsidP="009E3572">
      <w:pPr>
        <w:sectPr w:rsidR="009E3572" w:rsidSect="00C61296">
          <w:headerReference w:type="even" r:id="rId21"/>
          <w:headerReference w:type="default" r:id="rId22"/>
          <w:headerReference w:type="first" r:id="rId23"/>
          <w:type w:val="continuous"/>
          <w:pgSz w:w="11907" w:h="16840"/>
          <w:pgMar w:top="720" w:right="720" w:bottom="720" w:left="720" w:header="426" w:footer="241" w:gutter="0"/>
          <w:cols w:space="720"/>
          <w:docGrid w:linePitch="272"/>
        </w:sectPr>
      </w:pPr>
      <w:bookmarkStart w:id="7" w:name="_Toc396462778"/>
      <w:bookmarkStart w:id="8" w:name="_Toc511901743"/>
      <w:bookmarkStart w:id="9" w:name="Space_Types"/>
    </w:p>
    <w:p w14:paraId="7FC9791A" w14:textId="3BBD0157" w:rsidR="00A038A2" w:rsidRPr="003A4D7C" w:rsidRDefault="00A038A2" w:rsidP="0079382B">
      <w:pPr>
        <w:pStyle w:val="Heading1"/>
        <w:spacing w:before="0"/>
        <w:rPr>
          <w:color w:val="auto"/>
        </w:rPr>
      </w:pPr>
      <w:bookmarkStart w:id="10" w:name="_Toc208243013"/>
      <w:r w:rsidRPr="6FA622DF">
        <w:rPr>
          <w:color w:val="auto"/>
        </w:rPr>
        <w:lastRenderedPageBreak/>
        <w:t>Space Types</w:t>
      </w:r>
      <w:bookmarkEnd w:id="10"/>
      <w:r w:rsidRPr="6FA622DF">
        <w:rPr>
          <w:color w:val="auto"/>
        </w:rPr>
        <w:t xml:space="preserve"> </w:t>
      </w:r>
      <w:bookmarkEnd w:id="7"/>
      <w:bookmarkEnd w:id="8"/>
    </w:p>
    <w:p w14:paraId="6F37DC85" w14:textId="7E73D691" w:rsidR="00B06829" w:rsidRPr="00B06829" w:rsidRDefault="00B06829" w:rsidP="00B06829"/>
    <w:bookmarkEnd w:id="9"/>
    <w:p w14:paraId="4D13C0BE" w14:textId="77777777" w:rsidR="00A038A2" w:rsidRPr="0042243C" w:rsidRDefault="00A038A2" w:rsidP="00A038A2">
      <w:pPr>
        <w:jc w:val="center"/>
        <w:rPr>
          <w:b/>
          <w:i/>
          <w:sz w:val="24"/>
          <w:szCs w:val="24"/>
        </w:rPr>
      </w:pPr>
      <w:r w:rsidRPr="0042243C">
        <w:rPr>
          <w:b/>
          <w:i/>
          <w:sz w:val="24"/>
          <w:szCs w:val="24"/>
        </w:rPr>
        <w:t>To be used for weighting different types of space for Full Economic Costing (fEC) and the Resource Allocation Model (RAM), that is used for space charging.</w:t>
      </w:r>
    </w:p>
    <w:p w14:paraId="09D61E8E" w14:textId="77777777" w:rsidR="00A038A2" w:rsidRPr="0042243C" w:rsidRDefault="00A038A2" w:rsidP="00A038A2">
      <w:pPr>
        <w:spacing w:line="360" w:lineRule="auto"/>
      </w:pPr>
      <w:proofErr w:type="gramStart"/>
      <w:r w:rsidRPr="0042243C">
        <w:t>In order to</w:t>
      </w:r>
      <w:proofErr w:type="gramEnd"/>
      <w:r w:rsidRPr="0042243C">
        <w:t xml:space="preserve"> provide robust data for fEC and space charging, you are asked to place each room that you use into one of the 5 categories shown below, and these will be used to reflect operating costs.  A box is provided on the </w:t>
      </w:r>
      <w:proofErr w:type="gramStart"/>
      <w:r w:rsidRPr="0042243C">
        <w:t>room by room</w:t>
      </w:r>
      <w:proofErr w:type="gramEnd"/>
      <w:r w:rsidRPr="0042243C">
        <w:t xml:space="preserve"> accommodation printout of your space for this purpose; please complete this for all </w:t>
      </w:r>
      <w:r w:rsidRPr="0042243C">
        <w:rPr>
          <w:b/>
          <w:i/>
        </w:rPr>
        <w:t>usable</w:t>
      </w:r>
      <w:r w:rsidRPr="0042243C">
        <w:t xml:space="preserve"> rooms - there is no need for you to provide this information for non-usable space (</w:t>
      </w:r>
      <w:proofErr w:type="spellStart"/>
      <w:r w:rsidRPr="0042243C">
        <w:t>ie</w:t>
      </w:r>
      <w:proofErr w:type="spellEnd"/>
      <w:r w:rsidRPr="0042243C">
        <w:t xml:space="preserve"> corridors, stairs, lobbies, lifts, toilets).  If the space is cooled, either by means of a building system, or a system that is particular to individual rooms, you will need to </w:t>
      </w:r>
      <w:r w:rsidRPr="0042243C">
        <w:rPr>
          <w:b/>
          <w:i/>
        </w:rPr>
        <w:t>include</w:t>
      </w:r>
      <w:r w:rsidRPr="0042243C">
        <w:t xml:space="preserve"> the building cooling in your assessment, and the ‘special features’ section of your room by room printout indicates where cooling is known to be present (see </w:t>
      </w:r>
      <w:r w:rsidRPr="00845027">
        <w:rPr>
          <w:rFonts w:eastAsia="Times New Roman" w:cs="Times New Roman"/>
          <w:szCs w:val="20"/>
          <w:lang w:eastAsia="en-GB"/>
        </w:rPr>
        <w:t xml:space="preserve">section </w:t>
      </w:r>
      <w:hyperlink w:anchor="Description_of_Fields_Held_in_the_Accomm" w:history="1">
        <w:r w:rsidRPr="00845027">
          <w:rPr>
            <w:rFonts w:eastAsia="Times New Roman" w:cs="Times New Roman"/>
            <w:szCs w:val="20"/>
            <w:lang w:eastAsia="en-GB"/>
          </w:rPr>
          <w:t>‘Fields held in the Accommodation Database’</w:t>
        </w:r>
      </w:hyperlink>
      <w:r w:rsidRPr="00845027">
        <w:rPr>
          <w:rFonts w:eastAsia="Times New Roman" w:cs="Times New Roman"/>
          <w:szCs w:val="20"/>
          <w:lang w:eastAsia="en-GB"/>
        </w:rPr>
        <w:t>).  You</w:t>
      </w:r>
      <w:r w:rsidRPr="0042243C">
        <w:t xml:space="preserve"> will see that the </w:t>
      </w:r>
      <w:r w:rsidRPr="00845027">
        <w:rPr>
          <w:rFonts w:eastAsia="Times New Roman" w:cs="Times New Roman"/>
          <w:szCs w:val="20"/>
          <w:lang w:eastAsia="en-GB"/>
        </w:rPr>
        <w:t>column ‘</w:t>
      </w:r>
      <w:hyperlink w:anchor="CatCode_Space_Type" w:history="1">
        <w:r w:rsidRPr="00845027">
          <w:rPr>
            <w:rFonts w:eastAsia="Times New Roman" w:cs="Times New Roman"/>
            <w:szCs w:val="20"/>
            <w:lang w:eastAsia="en-GB"/>
          </w:rPr>
          <w:t>Space Type’ on the ‘Category Code list’</w:t>
        </w:r>
      </w:hyperlink>
      <w:r w:rsidRPr="00845027">
        <w:rPr>
          <w:rFonts w:eastAsia="Times New Roman" w:cs="Times New Roman"/>
          <w:szCs w:val="20"/>
          <w:lang w:eastAsia="en-GB"/>
        </w:rPr>
        <w:t>, shows</w:t>
      </w:r>
      <w:r w:rsidRPr="0042243C">
        <w:t xml:space="preserve"> the space types that we would expect to be associated with the room usage, and if you choose a space type outside the suggested range for that room, then an explanation should be provided on the room by room accommodation printout.    </w:t>
      </w:r>
    </w:p>
    <w:p w14:paraId="765EE5C7" w14:textId="77777777" w:rsidR="00A038A2" w:rsidRPr="005A488A" w:rsidRDefault="00A038A2" w:rsidP="00A038A2">
      <w:pPr>
        <w:jc w:val="center"/>
        <w:rPr>
          <w:sz w:val="24"/>
          <w:szCs w:val="24"/>
        </w:rPr>
      </w:pPr>
      <w:r w:rsidRPr="005A488A">
        <w:rPr>
          <w:b/>
          <w:i/>
          <w:sz w:val="24"/>
          <w:szCs w:val="24"/>
        </w:rPr>
        <w:t>If you do not return information to us on space types, we will assume that type 4 will apply for each room.</w:t>
      </w:r>
    </w:p>
    <w:tbl>
      <w:tblPr>
        <w:tblStyle w:val="PlainTable1"/>
        <w:tblW w:w="10669" w:type="dxa"/>
        <w:tblLook w:val="04A0" w:firstRow="1" w:lastRow="0" w:firstColumn="1" w:lastColumn="0" w:noHBand="0" w:noVBand="1"/>
        <w:tblCaption w:val="Space Types table"/>
        <w:tblDescription w:val="Table showing a description of the different space types"/>
      </w:tblPr>
      <w:tblGrid>
        <w:gridCol w:w="683"/>
        <w:gridCol w:w="9986"/>
      </w:tblGrid>
      <w:tr w:rsidR="00A038A2" w:rsidRPr="0042243C" w14:paraId="55D6BD8E" w14:textId="77777777" w:rsidTr="25BB9D61">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683" w:type="dxa"/>
          </w:tcPr>
          <w:p w14:paraId="31A20C57" w14:textId="77777777" w:rsidR="00A038A2" w:rsidRPr="0042243C" w:rsidRDefault="00A038A2" w:rsidP="00A038A2">
            <w:pPr>
              <w:spacing w:before="120" w:after="120"/>
              <w:jc w:val="center"/>
              <w:rPr>
                <w:b w:val="0"/>
              </w:rPr>
            </w:pPr>
            <w:r w:rsidRPr="0042243C">
              <w:br w:type="page"/>
            </w:r>
            <w:r w:rsidRPr="0042243C">
              <w:rPr>
                <w:b w:val="0"/>
              </w:rPr>
              <w:t>Type</w:t>
            </w:r>
          </w:p>
        </w:tc>
        <w:tc>
          <w:tcPr>
            <w:tcW w:w="9986" w:type="dxa"/>
          </w:tcPr>
          <w:p w14:paraId="30C021A0" w14:textId="77777777" w:rsidR="00A038A2" w:rsidRPr="0042243C" w:rsidRDefault="00A038A2" w:rsidP="00A038A2">
            <w:pPr>
              <w:spacing w:before="120" w:after="120"/>
              <w:cnfStyle w:val="100000000000" w:firstRow="1" w:lastRow="0" w:firstColumn="0" w:lastColumn="0" w:oddVBand="0" w:evenVBand="0" w:oddHBand="0" w:evenHBand="0" w:firstRowFirstColumn="0" w:firstRowLastColumn="0" w:lastRowFirstColumn="0" w:lastRowLastColumn="0"/>
              <w:rPr>
                <w:b w:val="0"/>
              </w:rPr>
            </w:pPr>
            <w:r w:rsidRPr="0042243C">
              <w:rPr>
                <w:b w:val="0"/>
              </w:rPr>
              <w:t>Description</w:t>
            </w:r>
          </w:p>
        </w:tc>
      </w:tr>
      <w:tr w:rsidR="00A038A2" w:rsidRPr="0042243C" w14:paraId="306E64DB" w14:textId="77777777" w:rsidTr="25BB9D61">
        <w:trPr>
          <w:cnfStyle w:val="000000100000" w:firstRow="0" w:lastRow="0" w:firstColumn="0" w:lastColumn="0" w:oddVBand="0" w:evenVBand="0" w:oddHBand="1" w:evenHBand="0" w:firstRowFirstColumn="0" w:firstRowLastColumn="0" w:lastRowFirstColumn="0" w:lastRowLastColumn="0"/>
          <w:trHeight w:val="1764"/>
        </w:trPr>
        <w:tc>
          <w:tcPr>
            <w:cnfStyle w:val="001000000000" w:firstRow="0" w:lastRow="0" w:firstColumn="1" w:lastColumn="0" w:oddVBand="0" w:evenVBand="0" w:oddHBand="0" w:evenHBand="0" w:firstRowFirstColumn="0" w:firstRowLastColumn="0" w:lastRowFirstColumn="0" w:lastRowLastColumn="0"/>
            <w:tcW w:w="683" w:type="dxa"/>
          </w:tcPr>
          <w:p w14:paraId="2A32E6E6" w14:textId="77777777" w:rsidR="00A038A2" w:rsidRPr="006D1069" w:rsidRDefault="00A038A2" w:rsidP="00A038A2">
            <w:pPr>
              <w:spacing w:before="60" w:after="60"/>
              <w:jc w:val="center"/>
            </w:pPr>
            <w:r w:rsidRPr="006D1069">
              <w:rPr>
                <w:sz w:val="28"/>
              </w:rPr>
              <w:t>1</w:t>
            </w:r>
          </w:p>
        </w:tc>
        <w:tc>
          <w:tcPr>
            <w:tcW w:w="9986" w:type="dxa"/>
          </w:tcPr>
          <w:p w14:paraId="7DD0D81F" w14:textId="43884B99" w:rsidR="00A038A2" w:rsidRPr="0042243C" w:rsidRDefault="00A038A2" w:rsidP="00A038A2">
            <w:pPr>
              <w:spacing w:before="60" w:after="60"/>
              <w:cnfStyle w:val="000000100000" w:firstRow="0" w:lastRow="0" w:firstColumn="0" w:lastColumn="0" w:oddVBand="0" w:evenVBand="0" w:oddHBand="1" w:evenHBand="0" w:firstRowFirstColumn="0" w:firstRowLastColumn="0" w:lastRowFirstColumn="0" w:lastRowLastColumn="0"/>
            </w:pPr>
            <w:r w:rsidRPr="0042243C">
              <w:t xml:space="preserve">This is space that is unsuitable as a permanent working space, such as stables, sheds, greenhouses without environmental controls.  This type of space will not usually be heated or </w:t>
            </w:r>
            <w:proofErr w:type="gramStart"/>
            <w:r w:rsidRPr="0042243C">
              <w:t>cleaned, and</w:t>
            </w:r>
            <w:proofErr w:type="gramEnd"/>
            <w:r w:rsidRPr="0042243C">
              <w:t xml:space="preserve"> is often external.  It will have minimum power consumption (generally only a light bulb) but may have water and drainage.  Rooms that could, with minimal expenditure, be classed as a space type 2 are not to be included in this category.  It is anticipated that very few rooms would fall into this space type.</w:t>
            </w:r>
          </w:p>
          <w:p w14:paraId="73C61A53" w14:textId="77777777" w:rsidR="00A038A2" w:rsidRDefault="00A038A2" w:rsidP="00A038A2">
            <w:pPr>
              <w:spacing w:before="60" w:after="60"/>
              <w:cnfStyle w:val="000000100000" w:firstRow="0" w:lastRow="0" w:firstColumn="0" w:lastColumn="0" w:oddVBand="0" w:evenVBand="0" w:oddHBand="1" w:evenHBand="0" w:firstRowFirstColumn="0" w:firstRowLastColumn="0" w:lastRowFirstColumn="0" w:lastRowLastColumn="0"/>
            </w:pPr>
            <w:r w:rsidRPr="0042243C">
              <w:t xml:space="preserve">This space type would not have any comfort cooling or forced air extraction.  </w:t>
            </w:r>
            <w:r w:rsidR="00EC16D6" w:rsidRPr="0042243C">
              <w:t>Therefore,</w:t>
            </w:r>
            <w:r w:rsidRPr="0042243C">
              <w:t xml:space="preserve"> it would </w:t>
            </w:r>
            <w:r w:rsidR="00BE1BFB">
              <w:t>have</w:t>
            </w:r>
            <w:r w:rsidRPr="0042243C">
              <w:t xml:space="preserve"> natural or no ventilation.</w:t>
            </w:r>
          </w:p>
          <w:p w14:paraId="500023E8" w14:textId="48A818A4" w:rsidR="00647C21" w:rsidRPr="0042243C" w:rsidRDefault="00647C21" w:rsidP="00A038A2">
            <w:pPr>
              <w:spacing w:before="60" w:after="60"/>
              <w:cnfStyle w:val="000000100000" w:firstRow="0" w:lastRow="0" w:firstColumn="0" w:lastColumn="0" w:oddVBand="0" w:evenVBand="0" w:oddHBand="1" w:evenHBand="0" w:firstRowFirstColumn="0" w:firstRowLastColumn="0" w:lastRowFirstColumn="0" w:lastRowLastColumn="0"/>
            </w:pPr>
          </w:p>
        </w:tc>
      </w:tr>
      <w:tr w:rsidR="00A038A2" w:rsidRPr="0042243C" w14:paraId="57F8690E" w14:textId="77777777" w:rsidTr="25BB9D61">
        <w:trPr>
          <w:trHeight w:val="500"/>
        </w:trPr>
        <w:tc>
          <w:tcPr>
            <w:cnfStyle w:val="001000000000" w:firstRow="0" w:lastRow="0" w:firstColumn="1" w:lastColumn="0" w:oddVBand="0" w:evenVBand="0" w:oddHBand="0" w:evenHBand="0" w:firstRowFirstColumn="0" w:firstRowLastColumn="0" w:lastRowFirstColumn="0" w:lastRowLastColumn="0"/>
            <w:tcW w:w="683" w:type="dxa"/>
          </w:tcPr>
          <w:p w14:paraId="64312240" w14:textId="77777777" w:rsidR="00A038A2" w:rsidRPr="0042243C" w:rsidRDefault="00A038A2" w:rsidP="00A038A2">
            <w:pPr>
              <w:spacing w:before="60" w:after="60"/>
              <w:jc w:val="center"/>
            </w:pPr>
            <w:r w:rsidRPr="006D1069">
              <w:rPr>
                <w:sz w:val="28"/>
              </w:rPr>
              <w:t>2</w:t>
            </w:r>
          </w:p>
        </w:tc>
        <w:tc>
          <w:tcPr>
            <w:tcW w:w="9986" w:type="dxa"/>
          </w:tcPr>
          <w:p w14:paraId="4BFBE7C9" w14:textId="7D7F851E" w:rsidR="00A038A2" w:rsidRPr="0042243C" w:rsidRDefault="00A038A2" w:rsidP="00A038A2">
            <w:pPr>
              <w:spacing w:before="60" w:after="60"/>
              <w:cnfStyle w:val="000000000000" w:firstRow="0" w:lastRow="0" w:firstColumn="0" w:lastColumn="0" w:oddVBand="0" w:evenVBand="0" w:oddHBand="0" w:evenHBand="0" w:firstRowFirstColumn="0" w:firstRowLastColumn="0" w:lastRowFirstColumn="0" w:lastRowLastColumn="0"/>
            </w:pPr>
            <w:r w:rsidRPr="0042243C">
              <w:t>This is space which will have a minimal use of the type of facilities that might normally be expected, such as heating, lighting, cleaning and data points.  Typical examples are seminar rooms / classrooms / common rooms, archives, stores, etc.  It is anticipated that these types of rooms would not be heavily used.  Office space would not be found within this space type.</w:t>
            </w:r>
          </w:p>
          <w:p w14:paraId="4727B538" w14:textId="77777777" w:rsidR="00A038A2" w:rsidRDefault="00A038A2" w:rsidP="00A038A2">
            <w:pPr>
              <w:spacing w:before="60" w:after="60"/>
              <w:cnfStyle w:val="000000000000" w:firstRow="0" w:lastRow="0" w:firstColumn="0" w:lastColumn="0" w:oddVBand="0" w:evenVBand="0" w:oddHBand="0" w:evenHBand="0" w:firstRowFirstColumn="0" w:firstRowLastColumn="0" w:lastRowFirstColumn="0" w:lastRowLastColumn="0"/>
            </w:pPr>
            <w:r w:rsidRPr="0042243C">
              <w:t xml:space="preserve">This space type would not have any comfort cooling.  </w:t>
            </w:r>
            <w:r w:rsidR="004C3706" w:rsidRPr="0042243C">
              <w:t xml:space="preserve">Therefore, it would </w:t>
            </w:r>
            <w:r w:rsidR="004C3706">
              <w:t>have</w:t>
            </w:r>
            <w:r w:rsidR="004C3706" w:rsidRPr="0042243C">
              <w:t xml:space="preserve"> natural or no ventilation.</w:t>
            </w:r>
          </w:p>
          <w:p w14:paraId="19F7F180" w14:textId="11ECDEB0" w:rsidR="00647C21" w:rsidRPr="0042243C" w:rsidRDefault="00647C21" w:rsidP="00A038A2">
            <w:pPr>
              <w:spacing w:before="60" w:after="60"/>
              <w:cnfStyle w:val="000000000000" w:firstRow="0" w:lastRow="0" w:firstColumn="0" w:lastColumn="0" w:oddVBand="0" w:evenVBand="0" w:oddHBand="0" w:evenHBand="0" w:firstRowFirstColumn="0" w:firstRowLastColumn="0" w:lastRowFirstColumn="0" w:lastRowLastColumn="0"/>
            </w:pPr>
          </w:p>
        </w:tc>
      </w:tr>
      <w:tr w:rsidR="00A038A2" w:rsidRPr="0042243C" w14:paraId="2CC7587F" w14:textId="77777777" w:rsidTr="25BB9D61">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83" w:type="dxa"/>
          </w:tcPr>
          <w:p w14:paraId="789D93CC" w14:textId="77777777" w:rsidR="00A038A2" w:rsidRPr="0042243C" w:rsidRDefault="00A038A2" w:rsidP="00A038A2">
            <w:pPr>
              <w:spacing w:before="60" w:after="60"/>
              <w:jc w:val="center"/>
            </w:pPr>
            <w:r w:rsidRPr="0042243C">
              <w:br w:type="page"/>
            </w:r>
            <w:r w:rsidRPr="006D1069">
              <w:rPr>
                <w:sz w:val="28"/>
              </w:rPr>
              <w:t>3</w:t>
            </w:r>
          </w:p>
        </w:tc>
        <w:tc>
          <w:tcPr>
            <w:tcW w:w="9986" w:type="dxa"/>
          </w:tcPr>
          <w:p w14:paraId="503BF69D" w14:textId="77777777" w:rsidR="00A038A2" w:rsidRPr="0042243C" w:rsidRDefault="00A038A2" w:rsidP="00A038A2">
            <w:pPr>
              <w:spacing w:before="60" w:after="60"/>
              <w:cnfStyle w:val="000000100000" w:firstRow="0" w:lastRow="0" w:firstColumn="0" w:lastColumn="0" w:oddVBand="0" w:evenVBand="0" w:oddHBand="1" w:evenHBand="0" w:firstRowFirstColumn="0" w:firstRowLastColumn="0" w:lastRowFirstColumn="0" w:lastRowLastColumn="0"/>
            </w:pPr>
            <w:r w:rsidRPr="0042243C">
              <w:t>This is space which will have the usual facilities that would normally be expected including heating, lighting, cleaning, telephone and data points.  Typical examples are offices, showers, kitchens etc.</w:t>
            </w:r>
          </w:p>
          <w:p w14:paraId="2770C878" w14:textId="2EC4E974" w:rsidR="00647C21" w:rsidRPr="0042243C" w:rsidRDefault="00A038A2" w:rsidP="00A038A2">
            <w:pPr>
              <w:spacing w:before="60" w:after="60"/>
              <w:cnfStyle w:val="000000100000" w:firstRow="0" w:lastRow="0" w:firstColumn="0" w:lastColumn="0" w:oddVBand="0" w:evenVBand="0" w:oddHBand="1" w:evenHBand="0" w:firstRowFirstColumn="0" w:firstRowLastColumn="0" w:lastRowFirstColumn="0" w:lastRowLastColumn="0"/>
            </w:pPr>
            <w:r>
              <w:t xml:space="preserve">This space type would not have any comfort cooling.  </w:t>
            </w:r>
            <w:r w:rsidR="004C3706">
              <w:t>Therefore, it would have natural or no ventilation</w:t>
            </w:r>
            <w:r>
              <w:t>; neither would it have a significant use of equipment.</w:t>
            </w:r>
          </w:p>
        </w:tc>
      </w:tr>
      <w:tr w:rsidR="00A038A2" w:rsidRPr="0042243C" w14:paraId="722C89DA" w14:textId="77777777" w:rsidTr="25BB9D61">
        <w:tc>
          <w:tcPr>
            <w:cnfStyle w:val="001000000000" w:firstRow="0" w:lastRow="0" w:firstColumn="1" w:lastColumn="0" w:oddVBand="0" w:evenVBand="0" w:oddHBand="0" w:evenHBand="0" w:firstRowFirstColumn="0" w:firstRowLastColumn="0" w:lastRowFirstColumn="0" w:lastRowLastColumn="0"/>
            <w:tcW w:w="683" w:type="dxa"/>
          </w:tcPr>
          <w:p w14:paraId="29480FEE" w14:textId="77777777" w:rsidR="00A038A2" w:rsidRPr="0042243C" w:rsidRDefault="00A038A2" w:rsidP="00A038A2">
            <w:pPr>
              <w:spacing w:before="60" w:after="60"/>
              <w:jc w:val="center"/>
            </w:pPr>
            <w:r w:rsidRPr="006D1069">
              <w:rPr>
                <w:sz w:val="28"/>
              </w:rPr>
              <w:t>4</w:t>
            </w:r>
          </w:p>
        </w:tc>
        <w:tc>
          <w:tcPr>
            <w:tcW w:w="9986" w:type="dxa"/>
          </w:tcPr>
          <w:p w14:paraId="4C97F2CE" w14:textId="77777777" w:rsidR="00A038A2" w:rsidRPr="0042243C" w:rsidRDefault="00A038A2" w:rsidP="00A038A2">
            <w:pPr>
              <w:spacing w:before="60"/>
              <w:cnfStyle w:val="000000000000" w:firstRow="0" w:lastRow="0" w:firstColumn="0" w:lastColumn="0" w:oddVBand="0" w:evenVBand="0" w:oddHBand="0" w:evenHBand="0" w:firstRowFirstColumn="0" w:firstRowLastColumn="0" w:lastRowFirstColumn="0" w:lastRowLastColumn="0"/>
            </w:pPr>
            <w:r w:rsidRPr="0042243C">
              <w:t xml:space="preserve">This is space which will have more facilities than type </w:t>
            </w:r>
            <w:proofErr w:type="gramStart"/>
            <w:r w:rsidRPr="0042243C">
              <w:t>3, and</w:t>
            </w:r>
            <w:proofErr w:type="gramEnd"/>
            <w:r w:rsidRPr="0042243C">
              <w:t xml:space="preserve"> would be considered to have a higher usage of services, with one or more significant additional element of cost.  These additional cost elements include:</w:t>
            </w:r>
          </w:p>
          <w:p w14:paraId="7C4A9E67" w14:textId="77777777" w:rsidR="00A038A2" w:rsidRPr="0042243C" w:rsidRDefault="00A038A2" w:rsidP="00A038A2">
            <w:pPr>
              <w:numPr>
                <w:ilvl w:val="0"/>
                <w:numId w:val="4"/>
              </w:numPr>
              <w:spacing w:before="60"/>
              <w:cnfStyle w:val="000000000000" w:firstRow="0" w:lastRow="0" w:firstColumn="0" w:lastColumn="0" w:oddVBand="0" w:evenVBand="0" w:oddHBand="0" w:evenHBand="0" w:firstRowFirstColumn="0" w:firstRowLastColumn="0" w:lastRowFirstColumn="0" w:lastRowLastColumn="0"/>
            </w:pPr>
            <w:r w:rsidRPr="0042243C">
              <w:t>natural gas (to laboratory benches</w:t>
            </w:r>
            <w:proofErr w:type="gramStart"/>
            <w:r w:rsidRPr="0042243C">
              <w:t>);</w:t>
            </w:r>
            <w:proofErr w:type="gramEnd"/>
          </w:p>
          <w:p w14:paraId="55ABBFE4" w14:textId="77777777" w:rsidR="00A038A2" w:rsidRPr="0042243C" w:rsidRDefault="00A038A2" w:rsidP="00A038A2">
            <w:pPr>
              <w:numPr>
                <w:ilvl w:val="0"/>
                <w:numId w:val="4"/>
              </w:numPr>
              <w:cnfStyle w:val="000000000000" w:firstRow="0" w:lastRow="0" w:firstColumn="0" w:lastColumn="0" w:oddVBand="0" w:evenVBand="0" w:oddHBand="0" w:evenHBand="0" w:firstRowFirstColumn="0" w:firstRowLastColumn="0" w:lastRowFirstColumn="0" w:lastRowLastColumn="0"/>
            </w:pPr>
            <w:r w:rsidRPr="0042243C">
              <w:t xml:space="preserve">regular use of multiple pieces of lab </w:t>
            </w:r>
            <w:proofErr w:type="gramStart"/>
            <w:r w:rsidRPr="0042243C">
              <w:t>equipment;</w:t>
            </w:r>
            <w:proofErr w:type="gramEnd"/>
          </w:p>
          <w:p w14:paraId="38ED6C04" w14:textId="77777777" w:rsidR="00A038A2" w:rsidRPr="0042243C" w:rsidRDefault="00A038A2" w:rsidP="00A038A2">
            <w:pPr>
              <w:numPr>
                <w:ilvl w:val="0"/>
                <w:numId w:val="4"/>
              </w:numPr>
              <w:cnfStyle w:val="000000000000" w:firstRow="0" w:lastRow="0" w:firstColumn="0" w:lastColumn="0" w:oddVBand="0" w:evenVBand="0" w:oddHBand="0" w:evenHBand="0" w:firstRowFirstColumn="0" w:firstRowLastColumn="0" w:lastRowFirstColumn="0" w:lastRowLastColumn="0"/>
            </w:pPr>
            <w:r w:rsidRPr="0042243C">
              <w:t xml:space="preserve">heavy water </w:t>
            </w:r>
            <w:proofErr w:type="gramStart"/>
            <w:r w:rsidRPr="0042243C">
              <w:t>usage;</w:t>
            </w:r>
            <w:proofErr w:type="gramEnd"/>
          </w:p>
          <w:p w14:paraId="0755954C" w14:textId="77777777" w:rsidR="005A488A" w:rsidRDefault="00A038A2" w:rsidP="00A038A2">
            <w:pPr>
              <w:numPr>
                <w:ilvl w:val="0"/>
                <w:numId w:val="5"/>
              </w:numPr>
              <w:cnfStyle w:val="000000000000" w:firstRow="0" w:lastRow="0" w:firstColumn="0" w:lastColumn="0" w:oddVBand="0" w:evenVBand="0" w:oddHBand="0" w:evenHBand="0" w:firstRowFirstColumn="0" w:firstRowLastColumn="0" w:lastRowFirstColumn="0" w:lastRowLastColumn="0"/>
            </w:pPr>
            <w:r w:rsidRPr="0042243C">
              <w:t xml:space="preserve">comfort cooling / air conditioning relating to an individual room or a group of rooms: </w:t>
            </w:r>
          </w:p>
          <w:p w14:paraId="794D2ECA" w14:textId="25F8293B" w:rsidR="00A038A2" w:rsidRPr="00336FB2" w:rsidRDefault="00A038A2" w:rsidP="00A038A2">
            <w:pPr>
              <w:numPr>
                <w:ilvl w:val="0"/>
                <w:numId w:val="5"/>
              </w:numPr>
              <w:cnfStyle w:val="000000000000" w:firstRow="0" w:lastRow="0" w:firstColumn="0" w:lastColumn="0" w:oddVBand="0" w:evenVBand="0" w:oddHBand="0" w:evenHBand="0" w:firstRowFirstColumn="0" w:firstRowLastColumn="0" w:lastRowFirstColumn="0" w:lastRowLastColumn="0"/>
            </w:pPr>
            <w:r w:rsidRPr="0042243C">
              <w:t xml:space="preserve">Comfort cooling as part of a whole or partial building-wide system: rooms in this category are denoted by ‘BS’ in the ‘Description of Fields Held </w:t>
            </w:r>
            <w:proofErr w:type="gramStart"/>
            <w:r w:rsidRPr="0042243C">
              <w:t>on</w:t>
            </w:r>
            <w:proofErr w:type="gramEnd"/>
            <w:r w:rsidRPr="0042243C">
              <w:t xml:space="preserve"> the Accommodation Database’, </w:t>
            </w:r>
            <w:r w:rsidRPr="00845027">
              <w:t>‘</w:t>
            </w:r>
            <w:hyperlink w:anchor="Special_Features">
              <w:r>
                <w:t>special features’</w:t>
              </w:r>
            </w:hyperlink>
            <w:r w:rsidRPr="0042243C">
              <w:t xml:space="preserve"> section </w:t>
            </w:r>
            <w:r w:rsidRPr="00336FB2">
              <w:t xml:space="preserve">page </w:t>
            </w:r>
            <w:proofErr w:type="gramStart"/>
            <w:r w:rsidRPr="00336FB2">
              <w:t>4;</w:t>
            </w:r>
            <w:proofErr w:type="gramEnd"/>
          </w:p>
          <w:p w14:paraId="210905B4" w14:textId="3939DDA1" w:rsidR="00647C21" w:rsidRPr="0042243C" w:rsidRDefault="3F655955" w:rsidP="005A488A">
            <w:pPr>
              <w:numPr>
                <w:ilvl w:val="0"/>
                <w:numId w:val="5"/>
              </w:numPr>
              <w:spacing w:after="60"/>
              <w:cnfStyle w:val="000000000000" w:firstRow="0" w:lastRow="0" w:firstColumn="0" w:lastColumn="0" w:oddVBand="0" w:evenVBand="0" w:oddHBand="0" w:evenHBand="0" w:firstRowFirstColumn="0" w:firstRowLastColumn="0" w:lastRowFirstColumn="0" w:lastRowLastColumn="0"/>
            </w:pPr>
            <w:r>
              <w:t>mechanical ventilation</w:t>
            </w:r>
            <w:r w:rsidR="004F6884">
              <w:t>.</w:t>
            </w:r>
          </w:p>
        </w:tc>
      </w:tr>
    </w:tbl>
    <w:p w14:paraId="02F9D161" w14:textId="77777777" w:rsidR="00647C21" w:rsidRDefault="00647C21"/>
    <w:tbl>
      <w:tblPr>
        <w:tblStyle w:val="PlainTable1"/>
        <w:tblW w:w="10691" w:type="dxa"/>
        <w:shd w:val="clear" w:color="auto" w:fill="F3EAE1" w:themeFill="accent4" w:themeFillTint="33"/>
        <w:tblLook w:val="04A0" w:firstRow="1" w:lastRow="0" w:firstColumn="1" w:lastColumn="0" w:noHBand="0" w:noVBand="1"/>
        <w:tblCaption w:val="Space Types table"/>
        <w:tblDescription w:val="Table showing a description of the different space types"/>
      </w:tblPr>
      <w:tblGrid>
        <w:gridCol w:w="683"/>
        <w:gridCol w:w="10008"/>
      </w:tblGrid>
      <w:tr w:rsidR="00A038A2" w:rsidRPr="00C659F4" w14:paraId="663F4F2D" w14:textId="77777777" w:rsidTr="25BB9D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3" w:type="dxa"/>
            <w:shd w:val="clear" w:color="auto" w:fill="FFFFFF" w:themeFill="background1"/>
          </w:tcPr>
          <w:p w14:paraId="7E5474D5" w14:textId="77777777" w:rsidR="00A038A2" w:rsidRPr="00C87EDD" w:rsidRDefault="00A038A2" w:rsidP="00A038A2">
            <w:pPr>
              <w:spacing w:before="60" w:after="60"/>
              <w:jc w:val="center"/>
              <w:rPr>
                <w:sz w:val="28"/>
              </w:rPr>
            </w:pPr>
            <w:r w:rsidRPr="006D1069">
              <w:rPr>
                <w:sz w:val="28"/>
              </w:rPr>
              <w:lastRenderedPageBreak/>
              <w:t>5</w:t>
            </w:r>
          </w:p>
        </w:tc>
        <w:tc>
          <w:tcPr>
            <w:tcW w:w="10008" w:type="dxa"/>
            <w:shd w:val="clear" w:color="auto" w:fill="FFFFFF" w:themeFill="background1"/>
          </w:tcPr>
          <w:p w14:paraId="09130120" w14:textId="77777777" w:rsidR="00A038A2" w:rsidRPr="00647C21" w:rsidRDefault="00A038A2" w:rsidP="00C87EDD">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r w:rsidRPr="00647C21">
              <w:rPr>
                <w:b w:val="0"/>
                <w:bCs w:val="0"/>
              </w:rPr>
              <w:t xml:space="preserve">This is space which would </w:t>
            </w:r>
            <w:proofErr w:type="gramStart"/>
            <w:r w:rsidRPr="00647C21">
              <w:rPr>
                <w:b w:val="0"/>
                <w:bCs w:val="0"/>
              </w:rPr>
              <w:t>be considered to be</w:t>
            </w:r>
            <w:proofErr w:type="gramEnd"/>
            <w:r w:rsidRPr="00647C21">
              <w:rPr>
                <w:b w:val="0"/>
                <w:bCs w:val="0"/>
              </w:rPr>
              <w:t xml:space="preserve"> even more expensive to run than type 4 and therefore have a much higher usage of services.  It will typically include one or more of the following cost elements:</w:t>
            </w:r>
          </w:p>
          <w:p w14:paraId="391ED1E9" w14:textId="30D752AB" w:rsidR="00A038A2" w:rsidRPr="00647C21" w:rsidRDefault="3F655955" w:rsidP="00C87EDD">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proofErr w:type="gramStart"/>
            <w:r w:rsidRPr="00647C21">
              <w:rPr>
                <w:b w:val="0"/>
                <w:bCs w:val="0"/>
              </w:rPr>
              <w:t>24 hour</w:t>
            </w:r>
            <w:proofErr w:type="gramEnd"/>
            <w:r w:rsidRPr="00647C21">
              <w:rPr>
                <w:b w:val="0"/>
                <w:bCs w:val="0"/>
              </w:rPr>
              <w:t xml:space="preserve"> use </w:t>
            </w:r>
            <w:proofErr w:type="spellStart"/>
            <w:r w:rsidRPr="00647C21">
              <w:rPr>
                <w:b w:val="0"/>
                <w:bCs w:val="0"/>
              </w:rPr>
              <w:t>eg</w:t>
            </w:r>
            <w:proofErr w:type="spellEnd"/>
            <w:r w:rsidRPr="00647C21">
              <w:rPr>
                <w:b w:val="0"/>
                <w:bCs w:val="0"/>
              </w:rPr>
              <w:t xml:space="preserve"> cold </w:t>
            </w:r>
            <w:proofErr w:type="gramStart"/>
            <w:r w:rsidRPr="00647C21">
              <w:rPr>
                <w:b w:val="0"/>
                <w:bCs w:val="0"/>
              </w:rPr>
              <w:t>rooms;</w:t>
            </w:r>
            <w:proofErr w:type="gramEnd"/>
          </w:p>
          <w:p w14:paraId="6E67B4B4" w14:textId="77777777" w:rsidR="005A488A" w:rsidRPr="00647C21" w:rsidRDefault="00A038A2" w:rsidP="00C87EDD">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r w:rsidRPr="00647C21">
              <w:rPr>
                <w:b w:val="0"/>
                <w:bCs w:val="0"/>
              </w:rPr>
              <w:t xml:space="preserve">comfort cooling / air conditioning relating to an individual room or a group of rooms: </w:t>
            </w:r>
          </w:p>
          <w:p w14:paraId="1B8C4E29" w14:textId="3C5289FC" w:rsidR="00A038A2" w:rsidRPr="00647C21" w:rsidRDefault="00A038A2" w:rsidP="00C87EDD">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r w:rsidRPr="00647C21">
              <w:rPr>
                <w:b w:val="0"/>
                <w:bCs w:val="0"/>
              </w:rPr>
              <w:t xml:space="preserve">Comfort cooling as part of a whole or partial building-wide system: rooms in this category are denoted by ‘BS’ in the ‘Description of Fields Held </w:t>
            </w:r>
            <w:proofErr w:type="gramStart"/>
            <w:r w:rsidRPr="00647C21">
              <w:rPr>
                <w:b w:val="0"/>
                <w:bCs w:val="0"/>
              </w:rPr>
              <w:t>on</w:t>
            </w:r>
            <w:proofErr w:type="gramEnd"/>
            <w:r w:rsidRPr="00647C21">
              <w:rPr>
                <w:b w:val="0"/>
                <w:bCs w:val="0"/>
              </w:rPr>
              <w:t xml:space="preserve"> the Accommodation Database’, ‘</w:t>
            </w:r>
            <w:hyperlink w:anchor="Special_Features">
              <w:r w:rsidRPr="00647C21">
                <w:rPr>
                  <w:b w:val="0"/>
                  <w:bCs w:val="0"/>
                </w:rPr>
                <w:t>special features’</w:t>
              </w:r>
            </w:hyperlink>
            <w:r w:rsidRPr="00647C21">
              <w:rPr>
                <w:b w:val="0"/>
                <w:bCs w:val="0"/>
              </w:rPr>
              <w:t xml:space="preserve"> section page </w:t>
            </w:r>
            <w:proofErr w:type="gramStart"/>
            <w:r w:rsidRPr="00647C21">
              <w:rPr>
                <w:b w:val="0"/>
                <w:bCs w:val="0"/>
              </w:rPr>
              <w:t>4;</w:t>
            </w:r>
            <w:proofErr w:type="gramEnd"/>
          </w:p>
          <w:p w14:paraId="709F3C9B" w14:textId="77777777" w:rsidR="00A038A2" w:rsidRPr="00647C21" w:rsidRDefault="00A038A2" w:rsidP="00C87EDD">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r w:rsidRPr="00647C21">
              <w:rPr>
                <w:b w:val="0"/>
                <w:bCs w:val="0"/>
              </w:rPr>
              <w:t xml:space="preserve">constant temperature </w:t>
            </w:r>
            <w:proofErr w:type="gramStart"/>
            <w:r w:rsidRPr="00647C21">
              <w:rPr>
                <w:b w:val="0"/>
                <w:bCs w:val="0"/>
              </w:rPr>
              <w:t>system;</w:t>
            </w:r>
            <w:proofErr w:type="gramEnd"/>
          </w:p>
          <w:p w14:paraId="54804182" w14:textId="5433A165" w:rsidR="00916075" w:rsidRPr="00647C21" w:rsidRDefault="3F655955" w:rsidP="00C60BB7">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r w:rsidRPr="00647C21">
              <w:rPr>
                <w:b w:val="0"/>
                <w:bCs w:val="0"/>
              </w:rPr>
              <w:t xml:space="preserve">mechanical </w:t>
            </w:r>
            <w:proofErr w:type="gramStart"/>
            <w:r w:rsidRPr="00647C21">
              <w:rPr>
                <w:b w:val="0"/>
                <w:bCs w:val="0"/>
              </w:rPr>
              <w:t>ventilation</w:t>
            </w:r>
            <w:r w:rsidR="00556A98" w:rsidRPr="00647C21">
              <w:rPr>
                <w:b w:val="0"/>
                <w:bCs w:val="0"/>
              </w:rPr>
              <w:t>;</w:t>
            </w:r>
            <w:proofErr w:type="gramEnd"/>
          </w:p>
          <w:p w14:paraId="142FAFB1" w14:textId="30D752AB" w:rsidR="00A038A2" w:rsidRPr="00647C21" w:rsidRDefault="3F655955" w:rsidP="00C87EDD">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r w:rsidRPr="00647C21">
              <w:rPr>
                <w:b w:val="0"/>
                <w:bCs w:val="0"/>
              </w:rPr>
              <w:t>use of equipment with a heavy power load, for example, centrifuges, autoclaves, incubators, compressors, etc (</w:t>
            </w:r>
            <w:proofErr w:type="spellStart"/>
            <w:r w:rsidRPr="00647C21">
              <w:rPr>
                <w:b w:val="0"/>
                <w:bCs w:val="0"/>
              </w:rPr>
              <w:t>eg</w:t>
            </w:r>
            <w:proofErr w:type="spellEnd"/>
            <w:r w:rsidRPr="00647C21">
              <w:rPr>
                <w:b w:val="0"/>
                <w:bCs w:val="0"/>
              </w:rPr>
              <w:t xml:space="preserve"> requiring </w:t>
            </w:r>
            <w:proofErr w:type="gramStart"/>
            <w:r w:rsidRPr="00647C21">
              <w:rPr>
                <w:b w:val="0"/>
                <w:bCs w:val="0"/>
              </w:rPr>
              <w:t>in excess of</w:t>
            </w:r>
            <w:proofErr w:type="gramEnd"/>
            <w:r w:rsidRPr="00647C21">
              <w:rPr>
                <w:b w:val="0"/>
                <w:bCs w:val="0"/>
              </w:rPr>
              <w:t xml:space="preserve"> 30 Amps</w:t>
            </w:r>
            <w:proofErr w:type="gramStart"/>
            <w:r w:rsidRPr="00647C21">
              <w:rPr>
                <w:b w:val="0"/>
                <w:bCs w:val="0"/>
              </w:rPr>
              <w:t>);</w:t>
            </w:r>
            <w:proofErr w:type="gramEnd"/>
          </w:p>
          <w:p w14:paraId="0473E1FC" w14:textId="77777777" w:rsidR="00A038A2" w:rsidRPr="00647C21" w:rsidRDefault="00A038A2" w:rsidP="00C87EDD">
            <w:pPr>
              <w:numPr>
                <w:ilvl w:val="0"/>
                <w:numId w:val="4"/>
              </w:numPr>
              <w:cnfStyle w:val="100000000000" w:firstRow="1" w:lastRow="0" w:firstColumn="0" w:lastColumn="0" w:oddVBand="0" w:evenVBand="0" w:oddHBand="0" w:evenHBand="0" w:firstRowFirstColumn="0" w:firstRowLastColumn="0" w:lastRowFirstColumn="0" w:lastRowLastColumn="0"/>
              <w:rPr>
                <w:b w:val="0"/>
                <w:bCs w:val="0"/>
              </w:rPr>
            </w:pPr>
            <w:r w:rsidRPr="00647C21">
              <w:rPr>
                <w:b w:val="0"/>
                <w:bCs w:val="0"/>
              </w:rPr>
              <w:t xml:space="preserve">environmental </w:t>
            </w:r>
            <w:proofErr w:type="gramStart"/>
            <w:r w:rsidRPr="00647C21">
              <w:rPr>
                <w:b w:val="0"/>
                <w:bCs w:val="0"/>
              </w:rPr>
              <w:t>controls;</w:t>
            </w:r>
            <w:proofErr w:type="gramEnd"/>
          </w:p>
          <w:p w14:paraId="6CB13B5D" w14:textId="77777777" w:rsidR="00A038A2" w:rsidRPr="00C659F4" w:rsidRDefault="00A038A2" w:rsidP="00C87EDD">
            <w:pPr>
              <w:numPr>
                <w:ilvl w:val="0"/>
                <w:numId w:val="4"/>
              </w:numPr>
              <w:cnfStyle w:val="100000000000" w:firstRow="1" w:lastRow="0" w:firstColumn="0" w:lastColumn="0" w:oddVBand="0" w:evenVBand="0" w:oddHBand="0" w:evenHBand="0" w:firstRowFirstColumn="0" w:firstRowLastColumn="0" w:lastRowFirstColumn="0" w:lastRowLastColumn="0"/>
            </w:pPr>
            <w:r w:rsidRPr="00647C21">
              <w:rPr>
                <w:b w:val="0"/>
                <w:bCs w:val="0"/>
              </w:rPr>
              <w:t>humidification and/or de-humidification (may be part of an air conditioning system).</w:t>
            </w:r>
          </w:p>
        </w:tc>
      </w:tr>
    </w:tbl>
    <w:p w14:paraId="25CD5CDF" w14:textId="77777777" w:rsidR="00A038A2" w:rsidRPr="0042243C" w:rsidRDefault="00A038A2" w:rsidP="00A038A2">
      <w:pPr>
        <w:rPr>
          <w:sz w:val="16"/>
          <w:szCs w:val="16"/>
          <w:u w:val="single"/>
        </w:rPr>
      </w:pPr>
    </w:p>
    <w:p w14:paraId="5270A396" w14:textId="77777777" w:rsidR="00A038A2" w:rsidRPr="0042243C" w:rsidRDefault="00A038A2" w:rsidP="00A038A2">
      <w:pPr>
        <w:rPr>
          <w:u w:val="single"/>
        </w:rPr>
      </w:pPr>
      <w:r w:rsidRPr="0042243C">
        <w:rPr>
          <w:u w:val="single"/>
        </w:rPr>
        <w:t>Notes:</w:t>
      </w:r>
    </w:p>
    <w:p w14:paraId="25F30335" w14:textId="77777777" w:rsidR="005A488A" w:rsidRDefault="00A038A2" w:rsidP="00D654A7">
      <w:pPr>
        <w:spacing w:before="120" w:after="120"/>
      </w:pPr>
      <w:r w:rsidRPr="0042243C">
        <w:t>Mechanical ventilation within a room can be in many forms e.g. fume hoods, fume cabinets, laminar flow cabinets etc</w:t>
      </w:r>
      <w:r w:rsidR="00D654A7">
        <w:t>.  Below are examples of how space types might reflect different uses and facilities within a room.</w:t>
      </w:r>
      <w:r w:rsidRPr="0042243C">
        <w:t xml:space="preserve"> </w:t>
      </w:r>
    </w:p>
    <w:p w14:paraId="69B20310" w14:textId="454A3A8A" w:rsidR="00D654A7" w:rsidRDefault="00D654A7" w:rsidP="00D654A7">
      <w:pPr>
        <w:spacing w:before="120" w:after="120"/>
        <w:sectPr w:rsidR="00D654A7" w:rsidSect="00C61296">
          <w:pgSz w:w="11907" w:h="16840"/>
          <w:pgMar w:top="720" w:right="720" w:bottom="720" w:left="720" w:header="426" w:footer="241" w:gutter="0"/>
          <w:cols w:space="720"/>
          <w:docGrid w:linePitch="272"/>
        </w:sectPr>
      </w:pPr>
    </w:p>
    <w:p w14:paraId="6D2C725F" w14:textId="4BB48CC9" w:rsidR="00A038A2" w:rsidRPr="0042243C" w:rsidRDefault="002F69BB" w:rsidP="00A038A2">
      <w:r>
        <w:rPr>
          <w:sz w:val="22"/>
        </w:rPr>
        <w:br/>
      </w:r>
      <w:r w:rsidR="00A038A2" w:rsidRPr="00F23911">
        <w:rPr>
          <w:sz w:val="22"/>
        </w:rPr>
        <w:t>Office</w:t>
      </w:r>
      <w:r w:rsidR="00F23911" w:rsidRPr="00F23911">
        <w:rPr>
          <w:sz w:val="22"/>
        </w:rPr>
        <w:br/>
      </w:r>
      <w:r w:rsidR="00A038A2" w:rsidRPr="0042243C">
        <w:rPr>
          <w:u w:val="single"/>
        </w:rPr>
        <w:t xml:space="preserve">without </w:t>
      </w:r>
      <w:r w:rsidR="00A038A2" w:rsidRPr="0042243C">
        <w:t xml:space="preserve">comfort cooling would be </w:t>
      </w:r>
      <w:r w:rsidR="00A038A2" w:rsidRPr="0042243C">
        <w:rPr>
          <w:b/>
        </w:rPr>
        <w:t>Type 3</w:t>
      </w:r>
      <w:r w:rsidR="00A038A2" w:rsidRPr="0042243C">
        <w:t>.</w:t>
      </w:r>
      <w:r w:rsidR="00F23911">
        <w:br/>
      </w:r>
      <w:r w:rsidR="00A038A2" w:rsidRPr="0042243C">
        <w:rPr>
          <w:u w:val="single"/>
        </w:rPr>
        <w:t>with</w:t>
      </w:r>
      <w:r w:rsidR="00A038A2" w:rsidRPr="0042243C">
        <w:t xml:space="preserve"> comfort cooling would be </w:t>
      </w:r>
      <w:r w:rsidR="00A038A2" w:rsidRPr="0042243C">
        <w:rPr>
          <w:b/>
        </w:rPr>
        <w:t>Type 4</w:t>
      </w:r>
      <w:r w:rsidR="00A038A2" w:rsidRPr="0042243C">
        <w:t>.</w:t>
      </w:r>
    </w:p>
    <w:p w14:paraId="5D2CA67D" w14:textId="77777777" w:rsidR="00F23911" w:rsidRDefault="00A038A2" w:rsidP="00F23911">
      <w:pPr>
        <w:spacing w:before="120"/>
      </w:pPr>
      <w:r w:rsidRPr="00F23911">
        <w:rPr>
          <w:sz w:val="22"/>
        </w:rPr>
        <w:t>Cold room</w:t>
      </w:r>
      <w:r w:rsidR="00F23911">
        <w:rPr>
          <w:sz w:val="22"/>
        </w:rPr>
        <w:br/>
      </w:r>
      <w:r w:rsidRPr="0042243C">
        <w:t xml:space="preserve">running 24 hours would be </w:t>
      </w:r>
      <w:r w:rsidRPr="0042243C">
        <w:rPr>
          <w:b/>
        </w:rPr>
        <w:t>Type 5</w:t>
      </w:r>
      <w:r w:rsidRPr="0042243C">
        <w:t>.</w:t>
      </w:r>
      <w:r w:rsidR="00F23911" w:rsidRPr="00F23911">
        <w:t xml:space="preserve"> </w:t>
      </w:r>
    </w:p>
    <w:p w14:paraId="14FBEC8B" w14:textId="77777777" w:rsidR="00A038A2" w:rsidRPr="0042243C" w:rsidRDefault="00F23911" w:rsidP="00F23911">
      <w:pPr>
        <w:spacing w:before="120"/>
      </w:pPr>
      <w:r w:rsidRPr="00F23911">
        <w:rPr>
          <w:sz w:val="22"/>
        </w:rPr>
        <w:t>Seminar room</w:t>
      </w:r>
      <w:r w:rsidRPr="0042243C">
        <w:t xml:space="preserve"> </w:t>
      </w:r>
      <w:r>
        <w:br/>
      </w:r>
      <w:r w:rsidRPr="0042243C">
        <w:rPr>
          <w:u w:val="single"/>
        </w:rPr>
        <w:t>without</w:t>
      </w:r>
      <w:r w:rsidRPr="0042243C">
        <w:t xml:space="preserve"> comfort cooling would be </w:t>
      </w:r>
      <w:r w:rsidRPr="0042243C">
        <w:rPr>
          <w:b/>
        </w:rPr>
        <w:t>Type 2.</w:t>
      </w:r>
      <w:r>
        <w:rPr>
          <w:b/>
        </w:rPr>
        <w:br/>
      </w:r>
      <w:r w:rsidRPr="0042243C">
        <w:rPr>
          <w:u w:val="single"/>
        </w:rPr>
        <w:t>with</w:t>
      </w:r>
      <w:r w:rsidRPr="0042243C">
        <w:t xml:space="preserve"> comfort cooling would be </w:t>
      </w:r>
      <w:r w:rsidRPr="0042243C">
        <w:rPr>
          <w:b/>
        </w:rPr>
        <w:t>Type 4</w:t>
      </w:r>
    </w:p>
    <w:p w14:paraId="1FAE4FE3" w14:textId="6889CDE3" w:rsidR="00A038A2" w:rsidRPr="0042243C" w:rsidRDefault="00F23911" w:rsidP="00F23911">
      <w:pPr>
        <w:spacing w:before="240"/>
      </w:pPr>
      <w:r>
        <w:br w:type="column"/>
      </w:r>
      <w:r w:rsidR="002F69BB">
        <w:br/>
      </w:r>
      <w:r w:rsidR="00A038A2" w:rsidRPr="00F23911">
        <w:rPr>
          <w:sz w:val="22"/>
        </w:rPr>
        <w:t xml:space="preserve">Computer room </w:t>
      </w:r>
      <w:r w:rsidRPr="00F23911">
        <w:rPr>
          <w:sz w:val="22"/>
        </w:rPr>
        <w:br/>
      </w:r>
      <w:r w:rsidR="00A038A2" w:rsidRPr="0042243C">
        <w:rPr>
          <w:u w:val="single"/>
        </w:rPr>
        <w:t>without</w:t>
      </w:r>
      <w:r w:rsidR="00A038A2" w:rsidRPr="0042243C">
        <w:t xml:space="preserve"> comfort cooling would be </w:t>
      </w:r>
      <w:r w:rsidR="00A038A2" w:rsidRPr="0042243C">
        <w:rPr>
          <w:b/>
        </w:rPr>
        <w:t>Type 3.</w:t>
      </w:r>
      <w:r>
        <w:br/>
      </w:r>
      <w:r w:rsidR="00A038A2" w:rsidRPr="0042243C">
        <w:rPr>
          <w:u w:val="single"/>
        </w:rPr>
        <w:t>with</w:t>
      </w:r>
      <w:r w:rsidR="00A038A2" w:rsidRPr="0042243C">
        <w:t xml:space="preserve"> comfort cooling would be </w:t>
      </w:r>
      <w:r w:rsidR="00A038A2" w:rsidRPr="0042243C">
        <w:rPr>
          <w:b/>
        </w:rPr>
        <w:t>Type 4</w:t>
      </w:r>
      <w:r w:rsidR="00A038A2" w:rsidRPr="0042243C">
        <w:t>.</w:t>
      </w:r>
      <w:r w:rsidR="005A488A" w:rsidRPr="005A488A">
        <w:rPr>
          <w:u w:val="single"/>
        </w:rPr>
        <w:t xml:space="preserve"> </w:t>
      </w:r>
      <w:r>
        <w:br/>
      </w:r>
      <w:r w:rsidR="00A038A2" w:rsidRPr="0042243C">
        <w:rPr>
          <w:u w:val="single"/>
        </w:rPr>
        <w:t>with</w:t>
      </w:r>
      <w:r w:rsidR="00A038A2" w:rsidRPr="0042243C">
        <w:t xml:space="preserve"> </w:t>
      </w:r>
      <w:proofErr w:type="gramStart"/>
      <w:r w:rsidR="00A038A2" w:rsidRPr="0042243C">
        <w:t>24 hour</w:t>
      </w:r>
      <w:proofErr w:type="gramEnd"/>
      <w:r w:rsidR="00A038A2" w:rsidRPr="0042243C">
        <w:t xml:space="preserve"> use would be </w:t>
      </w:r>
      <w:r w:rsidR="00A038A2" w:rsidRPr="0042243C">
        <w:rPr>
          <w:b/>
        </w:rPr>
        <w:t>Type 5</w:t>
      </w:r>
      <w:r w:rsidR="00A038A2" w:rsidRPr="0042243C">
        <w:t>.</w:t>
      </w:r>
    </w:p>
    <w:p w14:paraId="7D3B8490" w14:textId="77777777" w:rsidR="00F23911" w:rsidRDefault="00F23911" w:rsidP="00F23911">
      <w:pPr>
        <w:spacing w:before="120"/>
        <w:rPr>
          <w:sz w:val="22"/>
        </w:rPr>
      </w:pPr>
    </w:p>
    <w:p w14:paraId="6F5984FE" w14:textId="77777777" w:rsidR="00A038A2" w:rsidRDefault="00A038A2" w:rsidP="00F23911">
      <w:pPr>
        <w:spacing w:before="120"/>
      </w:pPr>
      <w:r w:rsidRPr="00F23911">
        <w:rPr>
          <w:sz w:val="22"/>
        </w:rPr>
        <w:t xml:space="preserve">Greenhouses </w:t>
      </w:r>
      <w:r w:rsidR="00F23911">
        <w:rPr>
          <w:u w:val="single"/>
        </w:rPr>
        <w:br/>
      </w:r>
      <w:r w:rsidRPr="0042243C">
        <w:rPr>
          <w:u w:val="single"/>
        </w:rPr>
        <w:t>without</w:t>
      </w:r>
      <w:r w:rsidRPr="0042243C">
        <w:t xml:space="preserve"> environmental controls would be </w:t>
      </w:r>
      <w:r w:rsidRPr="0042243C">
        <w:rPr>
          <w:b/>
        </w:rPr>
        <w:t>Type 1</w:t>
      </w:r>
      <w:r w:rsidRPr="0042243C">
        <w:t>.</w:t>
      </w:r>
      <w:r w:rsidR="00F23911">
        <w:br/>
      </w:r>
      <w:r w:rsidRPr="0042243C">
        <w:rPr>
          <w:u w:val="single"/>
        </w:rPr>
        <w:t>with</w:t>
      </w:r>
      <w:r w:rsidRPr="0042243C">
        <w:t xml:space="preserve"> environmental controls would be </w:t>
      </w:r>
      <w:r w:rsidRPr="0042243C">
        <w:rPr>
          <w:b/>
        </w:rPr>
        <w:t>Type 5</w:t>
      </w:r>
      <w:r w:rsidRPr="0042243C">
        <w:t>.</w:t>
      </w:r>
    </w:p>
    <w:p w14:paraId="584FE7B4" w14:textId="77777777" w:rsidR="00F23911" w:rsidRDefault="00F23911" w:rsidP="00F23911">
      <w:pPr>
        <w:spacing w:before="120"/>
        <w:sectPr w:rsidR="00F23911" w:rsidSect="00C61296">
          <w:type w:val="continuous"/>
          <w:pgSz w:w="11907" w:h="16840"/>
          <w:pgMar w:top="720" w:right="567" w:bottom="720" w:left="720" w:header="426" w:footer="241" w:gutter="0"/>
          <w:cols w:num="2" w:space="132"/>
          <w:docGrid w:linePitch="272"/>
        </w:sectPr>
      </w:pPr>
    </w:p>
    <w:p w14:paraId="0C78BFBB" w14:textId="225722A0" w:rsidR="00A038A2" w:rsidRPr="0042243C" w:rsidRDefault="00A038A2" w:rsidP="00F23911">
      <w:pPr>
        <w:spacing w:before="120"/>
      </w:pPr>
      <w:r w:rsidRPr="00F23911">
        <w:rPr>
          <w:sz w:val="22"/>
        </w:rPr>
        <w:t>Laboratory</w:t>
      </w:r>
      <w:r w:rsidRPr="0042243C">
        <w:t xml:space="preserve"> </w:t>
      </w:r>
      <w:r w:rsidR="00F23911">
        <w:br/>
      </w:r>
      <w:r w:rsidRPr="00F23911">
        <w:rPr>
          <w:u w:val="single"/>
        </w:rPr>
        <w:t>with</w:t>
      </w:r>
      <w:r w:rsidRPr="0042243C">
        <w:t xml:space="preserve"> natural gas would be </w:t>
      </w:r>
      <w:r w:rsidRPr="0042243C">
        <w:rPr>
          <w:b/>
        </w:rPr>
        <w:t>Type 4</w:t>
      </w:r>
      <w:r w:rsidRPr="0042243C">
        <w:t>.</w:t>
      </w:r>
      <w:r w:rsidR="00F23911">
        <w:br/>
      </w:r>
      <w:r w:rsidRPr="00F23911">
        <w:rPr>
          <w:u w:val="single"/>
        </w:rPr>
        <w:t>with</w:t>
      </w:r>
      <w:r w:rsidRPr="0042243C">
        <w:t xml:space="preserve"> natural gas</w:t>
      </w:r>
      <w:r w:rsidR="00F23911">
        <w:t xml:space="preserve">, fume cupboards and mechanical </w:t>
      </w:r>
      <w:r w:rsidRPr="0042243C">
        <w:t>ventilation</w:t>
      </w:r>
      <w:r w:rsidR="00D567D3">
        <w:t xml:space="preserve"> </w:t>
      </w:r>
      <w:r w:rsidRPr="0042243C">
        <w:rPr>
          <w:b/>
        </w:rPr>
        <w:t>Type 4</w:t>
      </w:r>
      <w:r w:rsidRPr="0042243C">
        <w:t>.</w:t>
      </w:r>
      <w:r w:rsidR="00F23911">
        <w:br/>
      </w:r>
      <w:r w:rsidRPr="00F23911">
        <w:rPr>
          <w:u w:val="single"/>
        </w:rPr>
        <w:t>with</w:t>
      </w:r>
      <w:r w:rsidRPr="0042243C">
        <w:t xml:space="preserve"> natural gas, fume cupboards and mechanical ventilation, </w:t>
      </w:r>
      <w:r w:rsidR="00EC69E2">
        <w:t>with significant levels of equipment</w:t>
      </w:r>
      <w:r w:rsidR="00D567D3">
        <w:t xml:space="preserve"> some of which may run 24 hours</w:t>
      </w:r>
      <w:r w:rsidRPr="0042243C">
        <w:t xml:space="preserve"> </w:t>
      </w:r>
      <w:r w:rsidRPr="0042243C">
        <w:rPr>
          <w:b/>
        </w:rPr>
        <w:t>Type 5</w:t>
      </w:r>
      <w:r w:rsidRPr="0042243C">
        <w:t>.</w:t>
      </w:r>
    </w:p>
    <w:p w14:paraId="0F602C86" w14:textId="77777777" w:rsidR="00F23911" w:rsidRDefault="00F23911" w:rsidP="00FD356C">
      <w:pPr>
        <w:rPr>
          <w:rFonts w:asciiTheme="majorHAnsi" w:eastAsiaTheme="majorEastAsia" w:hAnsiTheme="majorHAnsi" w:cstheme="majorBidi"/>
          <w:sz w:val="28"/>
          <w:szCs w:val="28"/>
        </w:rPr>
        <w:sectPr w:rsidR="00F23911" w:rsidSect="00C61296">
          <w:type w:val="continuous"/>
          <w:pgSz w:w="11907" w:h="16840"/>
          <w:pgMar w:top="720" w:right="567" w:bottom="720" w:left="720" w:header="426" w:footer="241" w:gutter="0"/>
          <w:cols w:space="132"/>
          <w:docGrid w:linePitch="272"/>
        </w:sectPr>
      </w:pPr>
    </w:p>
    <w:p w14:paraId="7798BE02" w14:textId="77777777" w:rsidR="009B1BB5" w:rsidRDefault="009B1BB5" w:rsidP="00FD356C">
      <w:pPr>
        <w:rPr>
          <w:rFonts w:asciiTheme="majorHAnsi" w:eastAsiaTheme="majorEastAsia" w:hAnsiTheme="majorHAnsi" w:cstheme="majorBidi"/>
          <w:sz w:val="28"/>
          <w:szCs w:val="28"/>
        </w:rPr>
      </w:pPr>
    </w:p>
    <w:p w14:paraId="39BE4ECF" w14:textId="77777777" w:rsidR="005D279E" w:rsidRDefault="005D279E" w:rsidP="00FD356C">
      <w:pPr>
        <w:rPr>
          <w:rFonts w:asciiTheme="majorHAnsi" w:eastAsiaTheme="majorEastAsia" w:hAnsiTheme="majorHAnsi" w:cstheme="majorBidi"/>
          <w:sz w:val="28"/>
          <w:szCs w:val="28"/>
        </w:rPr>
        <w:sectPr w:rsidR="005D279E" w:rsidSect="00C61296">
          <w:type w:val="continuous"/>
          <w:pgSz w:w="11907" w:h="16840"/>
          <w:pgMar w:top="720" w:right="567" w:bottom="720" w:left="720" w:header="426" w:footer="241" w:gutter="0"/>
          <w:cols w:num="2" w:space="132"/>
          <w:docGrid w:linePitch="272"/>
        </w:sectPr>
      </w:pPr>
    </w:p>
    <w:bookmarkStart w:id="11" w:name="_Toc396462779"/>
    <w:bookmarkStart w:id="12" w:name="_Toc511901744"/>
    <w:p w14:paraId="54E22D3F" w14:textId="77777777" w:rsidR="00404116" w:rsidRPr="003A4D7C" w:rsidRDefault="00C575E9" w:rsidP="00A1314F">
      <w:pPr>
        <w:pStyle w:val="Heading1"/>
        <w:spacing w:before="0" w:line="240" w:lineRule="auto"/>
        <w:rPr>
          <w:color w:val="auto"/>
        </w:rPr>
      </w:pPr>
      <w:r>
        <w:lastRenderedPageBreak/>
        <w:fldChar w:fldCharType="begin"/>
      </w:r>
      <w:r>
        <w:instrText>HYPERLINK \l "Contents" \h</w:instrText>
      </w:r>
      <w:r>
        <w:fldChar w:fldCharType="separate"/>
      </w:r>
      <w:bookmarkStart w:id="13" w:name="_Toc208243014"/>
      <w:r w:rsidR="00404116" w:rsidRPr="6FA622DF">
        <w:rPr>
          <w:color w:val="auto"/>
        </w:rPr>
        <w:t xml:space="preserve">Teaching, Research and Other split for </w:t>
      </w:r>
      <w:proofErr w:type="spellStart"/>
      <w:r w:rsidR="00404116" w:rsidRPr="6FA622DF">
        <w:rPr>
          <w:color w:val="auto"/>
        </w:rPr>
        <w:t>fEC</w:t>
      </w:r>
      <w:bookmarkEnd w:id="13"/>
      <w:proofErr w:type="spellEnd"/>
      <w:r>
        <w:rPr>
          <w:color w:val="auto"/>
        </w:rPr>
        <w:fldChar w:fldCharType="end"/>
      </w:r>
      <w:bookmarkEnd w:id="11"/>
      <w:bookmarkEnd w:id="12"/>
    </w:p>
    <w:p w14:paraId="03EE9FC2" w14:textId="77777777" w:rsidR="00B06829" w:rsidRPr="00A1314F" w:rsidRDefault="00B06829" w:rsidP="00A1314F">
      <w:pPr>
        <w:spacing w:line="240" w:lineRule="auto"/>
        <w:rPr>
          <w:sz w:val="2"/>
        </w:rPr>
      </w:pPr>
    </w:p>
    <w:p w14:paraId="10457FB6" w14:textId="55CB17C2" w:rsidR="00404116" w:rsidRPr="0042243C" w:rsidRDefault="00404116" w:rsidP="47D79811">
      <w:pPr>
        <w:spacing w:after="0" w:line="360" w:lineRule="auto"/>
        <w:rPr>
          <w:highlight w:val="cyan"/>
        </w:rPr>
      </w:pPr>
      <w:r>
        <w:t xml:space="preserve">fEC requires a robust method of splitting space into teaching, research and other categories, and we would like you to estimate the percentage split of teaching, research and other activities on a room by room basis, </w:t>
      </w:r>
      <w:r w:rsidRPr="47D79811">
        <w:rPr>
          <w:b/>
          <w:bCs/>
          <w:i/>
          <w:iCs/>
        </w:rPr>
        <w:t>with the exception of academic offices, which may either be assessed on the basis of time diaries kept by academic staff for the Transparency Review exercise; or may be assessed by you on the same basis as for other areas</w:t>
      </w:r>
      <w:r>
        <w:t xml:space="preserve">.  A definition of teaching, research and other space is shown below.  Many rooms are used jointly for teaching and research, and you should show the percentage of the room in use for each activity, based on the amount of time spent on using the room in that way.  The total T/R/O split for each room should add up to 100%, and you will see that the </w:t>
      </w:r>
      <w:proofErr w:type="gramStart"/>
      <w:r>
        <w:t>room by room</w:t>
      </w:r>
      <w:proofErr w:type="gramEnd"/>
      <w:r>
        <w:t xml:space="preserve"> printout of your accommodation has a section relating to the T/R/O split which you should complete for every usable room.   If you have any difficulties in assessing the percentage split, please contact Sami Wilson</w:t>
      </w:r>
      <w:r w:rsidR="00C34B3F">
        <w:t xml:space="preserve"> </w:t>
      </w:r>
    </w:p>
    <w:p w14:paraId="5541237C" w14:textId="77777777" w:rsidR="00404116" w:rsidRPr="0042243C" w:rsidRDefault="00404116" w:rsidP="002C5472">
      <w:pPr>
        <w:spacing w:after="0" w:line="360" w:lineRule="auto"/>
        <w:rPr>
          <w:sz w:val="16"/>
          <w:szCs w:val="16"/>
        </w:rPr>
      </w:pPr>
    </w:p>
    <w:p w14:paraId="3EFB38FE" w14:textId="05D1B03D" w:rsidR="00404116" w:rsidRPr="0042243C" w:rsidRDefault="00404116" w:rsidP="002C5472">
      <w:pPr>
        <w:spacing w:after="0" w:line="360" w:lineRule="auto"/>
      </w:pPr>
      <w:r w:rsidRPr="0042243C">
        <w:rPr>
          <w:b/>
        </w:rPr>
        <w:t>Teaching</w:t>
      </w:r>
      <w:r w:rsidRPr="0042243C">
        <w:t xml:space="preserve"> – areas in use for undergraduate and postgraduate teaching, short courses, continuing education and an appropriate proportion of office space.  For example, lecture theatres, seminar rooms, laboratories, stores, computing facilities and workshops used for teaching, and any space, such as storage space, that may be attributable to either the ‘office’ or ‘core’ element of teaching or research, should be assigned to either of these categories </w:t>
      </w:r>
      <w:proofErr w:type="gramStart"/>
      <w:r w:rsidRPr="0042243C">
        <w:t>on the basis of</w:t>
      </w:r>
      <w:proofErr w:type="gramEnd"/>
      <w:r w:rsidRPr="0042243C">
        <w:t xml:space="preserve"> their actual use.  Thus, if a storage room is used for storing student records, then it should be assigned to teaching space.</w:t>
      </w:r>
    </w:p>
    <w:p w14:paraId="46C64629" w14:textId="77777777" w:rsidR="00404116" w:rsidRPr="0042243C" w:rsidRDefault="00404116" w:rsidP="002C5472">
      <w:pPr>
        <w:spacing w:after="0" w:line="360" w:lineRule="auto"/>
        <w:rPr>
          <w:sz w:val="16"/>
          <w:szCs w:val="16"/>
        </w:rPr>
      </w:pPr>
    </w:p>
    <w:p w14:paraId="3F7E5D39" w14:textId="0465F094" w:rsidR="00404116" w:rsidRPr="0042243C" w:rsidRDefault="00404116" w:rsidP="002C5472">
      <w:pPr>
        <w:spacing w:after="0" w:line="360" w:lineRule="auto"/>
      </w:pPr>
      <w:r w:rsidRPr="0042243C">
        <w:rPr>
          <w:b/>
        </w:rPr>
        <w:t>Research</w:t>
      </w:r>
      <w:r w:rsidRPr="0042243C">
        <w:t xml:space="preserve"> – areas in use for either </w:t>
      </w:r>
      <w:r w:rsidR="002E5D5F">
        <w:t>University</w:t>
      </w:r>
      <w:r w:rsidRPr="0042243C">
        <w:t xml:space="preserve"> or externally funded research, for example, research laboratories and associated stores and workshops, any space used by postgraduate research students, computing facilities, offices of staff and support staff working on research, other buildings (e.g. greenhouses) used for research. </w:t>
      </w:r>
    </w:p>
    <w:p w14:paraId="6DCB34BD" w14:textId="77777777" w:rsidR="00404116" w:rsidRPr="0042243C" w:rsidRDefault="00404116" w:rsidP="002C5472">
      <w:pPr>
        <w:spacing w:after="0" w:line="360" w:lineRule="auto"/>
        <w:rPr>
          <w:sz w:val="16"/>
          <w:szCs w:val="16"/>
        </w:rPr>
      </w:pPr>
    </w:p>
    <w:p w14:paraId="27B3191E" w14:textId="77777777" w:rsidR="00404116" w:rsidRPr="0042243C" w:rsidRDefault="00404116" w:rsidP="002C5472">
      <w:pPr>
        <w:spacing w:after="0" w:line="360" w:lineRule="auto"/>
      </w:pPr>
      <w:r w:rsidRPr="0042243C">
        <w:rPr>
          <w:b/>
        </w:rPr>
        <w:t>Other</w:t>
      </w:r>
      <w:r w:rsidRPr="0042243C">
        <w:t xml:space="preserve"> – areas in use for other activities except for clinical space</w:t>
      </w:r>
      <w:r w:rsidRPr="0042243C">
        <w:rPr>
          <w:rStyle w:val="FootnoteReference"/>
        </w:rPr>
        <w:footnoteReference w:id="2"/>
      </w:r>
      <w:r w:rsidRPr="0042243C">
        <w:t xml:space="preserve">.  These are activities that are generating (or potentially generating) income that are not teaching or research.  This includes consultancy work, knowledge transfer and other services rendered.  Clinical space should not be included here.  </w:t>
      </w:r>
    </w:p>
    <w:p w14:paraId="1CD76174" w14:textId="77777777" w:rsidR="00404116" w:rsidRPr="0042243C" w:rsidRDefault="00404116" w:rsidP="002C5472">
      <w:pPr>
        <w:spacing w:after="0" w:line="360" w:lineRule="auto"/>
      </w:pPr>
    </w:p>
    <w:p w14:paraId="0DC2528B" w14:textId="2FE7EAC5" w:rsidR="00404116" w:rsidRPr="0042243C" w:rsidRDefault="00404116" w:rsidP="002C5472">
      <w:pPr>
        <w:spacing w:after="0" w:line="360" w:lineRule="auto"/>
      </w:pPr>
      <w:r w:rsidRPr="0042243C">
        <w:rPr>
          <w:b/>
        </w:rPr>
        <w:t>NB</w:t>
      </w:r>
      <w:r w:rsidRPr="0042243C">
        <w:t xml:space="preserve">. You should complete the T/R/O split as normal for </w:t>
      </w:r>
      <w:r w:rsidRPr="0042243C">
        <w:rPr>
          <w:b/>
          <w:i/>
        </w:rPr>
        <w:t>all</w:t>
      </w:r>
      <w:r w:rsidRPr="0042243C">
        <w:t xml:space="preserve"> types of usable space, </w:t>
      </w:r>
      <w:r w:rsidRPr="0042243C">
        <w:rPr>
          <w:b/>
          <w:i/>
        </w:rPr>
        <w:t>except</w:t>
      </w:r>
      <w:r w:rsidRPr="0042243C">
        <w:t xml:space="preserve"> academic offices (Category Codes 10_ _ _ or 11_ _ _) where time diary information will apply – unless you prefer to assess academic offices on an individual basis.  New time diary information has recently become available (</w:t>
      </w:r>
      <w:r w:rsidRPr="00CB4445">
        <w:t xml:space="preserve">as </w:t>
      </w:r>
      <w:hyperlink w:anchor="Teaching_Research_Other_TimeDiary" w:history="1">
        <w:r w:rsidR="00BB0A66" w:rsidRPr="00845027">
          <w:t xml:space="preserve">shown on page </w:t>
        </w:r>
        <w:r w:rsidR="00BB0A66">
          <w:t>10</w:t>
        </w:r>
      </w:hyperlink>
      <w:r w:rsidRPr="00845027">
        <w:t>)</w:t>
      </w:r>
      <w:r w:rsidRPr="00142418">
        <w:t>, w</w:t>
      </w:r>
      <w:r w:rsidRPr="0042243C">
        <w:t xml:space="preserve">hich has </w:t>
      </w:r>
      <w:r>
        <w:t xml:space="preserve">already </w:t>
      </w:r>
      <w:r w:rsidRPr="0042243C">
        <w:t>been entered into the database; previous time diary entries will be replaced by this new information automatically, unless you provide (or have already provided) assessments for individual rooms.  If you do not provide T/R/O splits for all usable rooms, the time diary information will be used as a default.</w:t>
      </w:r>
    </w:p>
    <w:p w14:paraId="72E56932" w14:textId="77777777" w:rsidR="00404116" w:rsidRPr="0042243C" w:rsidRDefault="00404116" w:rsidP="002C5472">
      <w:pPr>
        <w:spacing w:after="0" w:line="360" w:lineRule="auto"/>
        <w:rPr>
          <w:sz w:val="16"/>
          <w:szCs w:val="16"/>
        </w:rPr>
      </w:pPr>
    </w:p>
    <w:p w14:paraId="6601A709" w14:textId="77777777" w:rsidR="00404116" w:rsidRPr="0042243C" w:rsidRDefault="00404116" w:rsidP="002C5472">
      <w:pPr>
        <w:spacing w:after="0" w:line="360" w:lineRule="auto"/>
      </w:pPr>
      <w:r w:rsidRPr="0042243C">
        <w:rPr>
          <w:b/>
        </w:rPr>
        <w:t>Worked example</w:t>
      </w:r>
      <w:r w:rsidRPr="0042243C">
        <w:t>:</w:t>
      </w:r>
    </w:p>
    <w:p w14:paraId="6871F87B" w14:textId="30D752AB" w:rsidR="00404116" w:rsidRPr="0042243C" w:rsidRDefault="5E14F4D8" w:rsidP="002C5472">
      <w:pPr>
        <w:numPr>
          <w:ilvl w:val="0"/>
          <w:numId w:val="2"/>
        </w:numPr>
        <w:spacing w:after="0" w:line="360" w:lineRule="auto"/>
      </w:pPr>
      <w:r>
        <w:t>A laboratory used for research which also hosts 3</w:t>
      </w:r>
      <w:r w:rsidRPr="44B6F3A2">
        <w:rPr>
          <w:vertAlign w:val="superscript"/>
        </w:rPr>
        <w:t>rd</w:t>
      </w:r>
      <w:r>
        <w:t xml:space="preserve"> year undergraduate projects for three months of the year (using half of the available floor space) might be classed as 87% research, 13% teaching.  (Calculated by saying that for one quarter of the year, the lab is equally split between teaching and </w:t>
      </w:r>
      <w:proofErr w:type="gramStart"/>
      <w:r>
        <w:t>research, and</w:t>
      </w:r>
      <w:proofErr w:type="gramEnd"/>
      <w:r>
        <w:t xml:space="preserve"> therefore is wholly used for teaching for one eighth of available time, </w:t>
      </w:r>
      <w:proofErr w:type="spellStart"/>
      <w:r>
        <w:t>ie</w:t>
      </w:r>
      <w:proofErr w:type="spellEnd"/>
      <w:r>
        <w:t xml:space="preserve"> 12.5%, rounded to 13%.)   If you cannot calculate the space usage in this detail, you might estimate a split of, say, 90% R, 10%T.</w:t>
      </w:r>
    </w:p>
    <w:p w14:paraId="77567C51" w14:textId="77777777" w:rsidR="00404116" w:rsidRPr="0042243C" w:rsidRDefault="00404116" w:rsidP="00404116">
      <w:pPr>
        <w:jc w:val="center"/>
        <w:rPr>
          <w:b/>
          <w:smallCaps/>
          <w:sz w:val="30"/>
        </w:rPr>
        <w:sectPr w:rsidR="00404116" w:rsidRPr="0042243C" w:rsidSect="00C61296">
          <w:headerReference w:type="even" r:id="rId24"/>
          <w:headerReference w:type="default" r:id="rId25"/>
          <w:headerReference w:type="first" r:id="rId26"/>
          <w:pgSz w:w="11907" w:h="16840"/>
          <w:pgMar w:top="993" w:right="720" w:bottom="720" w:left="720" w:header="426" w:footer="241" w:gutter="0"/>
          <w:cols w:space="720"/>
          <w:docGrid w:linePitch="272"/>
        </w:sectPr>
      </w:pPr>
    </w:p>
    <w:bookmarkStart w:id="14" w:name="Teaching_Research_Other_TimeDiary"/>
    <w:p w14:paraId="4BEC365F" w14:textId="4A2CE982" w:rsidR="009B1BB5" w:rsidRPr="003A4D7C" w:rsidRDefault="00404116" w:rsidP="00A1314F">
      <w:pPr>
        <w:pStyle w:val="Heading1"/>
        <w:spacing w:before="0" w:line="240" w:lineRule="auto"/>
        <w:rPr>
          <w:color w:val="auto"/>
        </w:rPr>
      </w:pPr>
      <w:r w:rsidRPr="003A4D7C">
        <w:rPr>
          <w:color w:val="auto"/>
        </w:rPr>
        <w:lastRenderedPageBreak/>
        <w:fldChar w:fldCharType="begin"/>
      </w:r>
      <w:r w:rsidRPr="003A4D7C">
        <w:rPr>
          <w:color w:val="auto"/>
        </w:rPr>
        <w:instrText>HYPERLINK  \l "Contents"</w:instrText>
      </w:r>
      <w:r w:rsidRPr="003A4D7C">
        <w:rPr>
          <w:color w:val="auto"/>
        </w:rPr>
      </w:r>
      <w:r w:rsidRPr="003A4D7C">
        <w:rPr>
          <w:color w:val="auto"/>
        </w:rPr>
        <w:fldChar w:fldCharType="separate"/>
      </w:r>
      <w:bookmarkStart w:id="15" w:name="_Toc396462780"/>
      <w:bookmarkStart w:id="16" w:name="_Toc511901745"/>
      <w:bookmarkStart w:id="17" w:name="_Toc208243015"/>
      <w:r w:rsidRPr="003A4D7C">
        <w:rPr>
          <w:color w:val="auto"/>
        </w:rPr>
        <w:t>Average Use of Academic Time in Schools/Units, Based on Diaries</w:t>
      </w:r>
      <w:bookmarkEnd w:id="15"/>
      <w:r w:rsidRPr="003A4D7C">
        <w:rPr>
          <w:color w:val="auto"/>
        </w:rPr>
        <w:fldChar w:fldCharType="end"/>
      </w:r>
      <w:bookmarkEnd w:id="16"/>
      <w:r w:rsidR="00633262" w:rsidRPr="003A4D7C">
        <w:rPr>
          <w:color w:val="auto"/>
        </w:rPr>
        <w:t xml:space="preserve"> </w:t>
      </w:r>
      <w:r w:rsidR="00633262" w:rsidRPr="003A4D7C">
        <w:rPr>
          <w:color w:val="auto"/>
          <w:sz w:val="24"/>
          <w:szCs w:val="24"/>
        </w:rPr>
        <w:t>(</w:t>
      </w:r>
      <w:r w:rsidR="002A6AB0" w:rsidRPr="003A4D7C">
        <w:rPr>
          <w:color w:val="auto"/>
          <w:sz w:val="24"/>
          <w:szCs w:val="24"/>
        </w:rPr>
        <w:t>20</w:t>
      </w:r>
      <w:r w:rsidR="00633262" w:rsidRPr="003A4D7C">
        <w:rPr>
          <w:color w:val="auto"/>
          <w:sz w:val="24"/>
          <w:szCs w:val="24"/>
        </w:rPr>
        <w:t>2</w:t>
      </w:r>
      <w:r w:rsidR="2344D5F3" w:rsidRPr="003A4D7C">
        <w:rPr>
          <w:color w:val="auto"/>
          <w:sz w:val="24"/>
          <w:szCs w:val="24"/>
        </w:rPr>
        <w:t>3</w:t>
      </w:r>
      <w:r w:rsidR="00633262" w:rsidRPr="003A4D7C">
        <w:rPr>
          <w:color w:val="auto"/>
          <w:sz w:val="24"/>
          <w:szCs w:val="24"/>
        </w:rPr>
        <w:t>/2</w:t>
      </w:r>
      <w:r w:rsidR="6DA07C0F" w:rsidRPr="003A4D7C">
        <w:rPr>
          <w:color w:val="auto"/>
          <w:sz w:val="24"/>
          <w:szCs w:val="24"/>
        </w:rPr>
        <w:t>4</w:t>
      </w:r>
      <w:r w:rsidR="00633262" w:rsidRPr="003A4D7C">
        <w:rPr>
          <w:color w:val="auto"/>
          <w:sz w:val="24"/>
          <w:szCs w:val="24"/>
        </w:rPr>
        <w:t>)</w:t>
      </w:r>
      <w:r w:rsidR="00E34BCF" w:rsidRPr="003A4D7C">
        <w:rPr>
          <w:color w:val="auto"/>
          <w:sz w:val="24"/>
          <w:szCs w:val="24"/>
        </w:rPr>
        <w:t xml:space="preserve"> </w:t>
      </w:r>
      <w:r w:rsidR="00E34BCF" w:rsidRPr="003A4D7C">
        <w:rPr>
          <w:color w:val="auto"/>
          <w:sz w:val="18"/>
          <w:szCs w:val="18"/>
        </w:rPr>
        <w:t xml:space="preserve">received </w:t>
      </w:r>
      <w:r w:rsidR="006F3356" w:rsidRPr="003A4D7C">
        <w:rPr>
          <w:color w:val="auto"/>
          <w:sz w:val="18"/>
          <w:szCs w:val="18"/>
        </w:rPr>
        <w:t>Nov</w:t>
      </w:r>
      <w:r w:rsidR="00E34BCF" w:rsidRPr="003A4D7C">
        <w:rPr>
          <w:color w:val="auto"/>
          <w:sz w:val="18"/>
          <w:szCs w:val="18"/>
        </w:rPr>
        <w:t xml:space="preserve"> </w:t>
      </w:r>
      <w:r w:rsidR="00FC68C7" w:rsidRPr="003A4D7C">
        <w:rPr>
          <w:color w:val="auto"/>
          <w:sz w:val="18"/>
          <w:szCs w:val="18"/>
        </w:rPr>
        <w:t>‘2</w:t>
      </w:r>
      <w:r w:rsidR="006F1A55">
        <w:rPr>
          <w:color w:val="auto"/>
          <w:sz w:val="18"/>
          <w:szCs w:val="18"/>
        </w:rPr>
        <w:t>4</w:t>
      </w:r>
      <w:bookmarkEnd w:id="17"/>
    </w:p>
    <w:p w14:paraId="3FEEB999" w14:textId="130C0783" w:rsidR="00A1314F" w:rsidRPr="009F07B5" w:rsidRDefault="00A1314F" w:rsidP="00D173C1">
      <w:pPr>
        <w:spacing w:after="0"/>
        <w:rPr>
          <w:sz w:val="8"/>
          <w:szCs w:val="10"/>
        </w:rPr>
      </w:pPr>
    </w:p>
    <w:bookmarkEnd w:id="14"/>
    <w:p w14:paraId="4452E950" w14:textId="77777777" w:rsidR="00D173C1" w:rsidRPr="00393E36" w:rsidRDefault="00D173C1" w:rsidP="00393E36">
      <w:pPr>
        <w:spacing w:after="0"/>
        <w:rPr>
          <w:b/>
        </w:rPr>
      </w:pPr>
      <w:r w:rsidRPr="00393E36">
        <w:rPr>
          <w:b/>
        </w:rPr>
        <w:t xml:space="preserve">Where Teaching Research and Other percentages shown on this page have been used in the </w:t>
      </w:r>
      <w:proofErr w:type="gramStart"/>
      <w:r w:rsidRPr="00393E36">
        <w:rPr>
          <w:b/>
        </w:rPr>
        <w:t>room by room</w:t>
      </w:r>
      <w:proofErr w:type="gramEnd"/>
      <w:r w:rsidRPr="00393E36">
        <w:rPr>
          <w:b/>
        </w:rPr>
        <w:t xml:space="preserve"> data, updated percentages will be applied once provided by </w:t>
      </w:r>
      <w:proofErr w:type="spellStart"/>
      <w:r w:rsidRPr="00393E36">
        <w:rPr>
          <w:b/>
        </w:rPr>
        <w:t>fEC.</w:t>
      </w:r>
      <w:proofErr w:type="spellEnd"/>
    </w:p>
    <w:p w14:paraId="3BCD8DE3" w14:textId="77777777" w:rsidR="00C659F4" w:rsidRPr="00AF1F72" w:rsidRDefault="00404116" w:rsidP="00AF1F72">
      <w:pPr>
        <w:spacing w:after="0"/>
        <w:rPr>
          <w:b/>
        </w:rPr>
      </w:pPr>
      <w:r w:rsidRPr="00B23D24">
        <w:t xml:space="preserve">The following Teaching, Research and Other data is to be used for all academic staff offices, which currently uses the Teaching, Research and Other data which has been assessed </w:t>
      </w:r>
      <w:proofErr w:type="gramStart"/>
      <w:r w:rsidRPr="00B23D24">
        <w:t>on the basis of</w:t>
      </w:r>
      <w:proofErr w:type="gramEnd"/>
      <w:r w:rsidRPr="00B23D24">
        <w:t xml:space="preserve"> time diaries kept by academic staff</w:t>
      </w:r>
      <w:r w:rsidRPr="00B23D24">
        <w:rPr>
          <w:rStyle w:val="FootnoteReference"/>
          <w:sz w:val="18"/>
          <w:szCs w:val="18"/>
        </w:rPr>
        <w:footnoteReference w:id="3"/>
      </w:r>
      <w:r w:rsidRPr="00B23D24">
        <w:t xml:space="preserve"> for the Transparency Review exercise</w:t>
      </w:r>
    </w:p>
    <w:tbl>
      <w:tblPr>
        <w:tblW w:w="10380" w:type="dxa"/>
        <w:tblLook w:val="04A0" w:firstRow="1" w:lastRow="0" w:firstColumn="1" w:lastColumn="0" w:noHBand="0" w:noVBand="1"/>
      </w:tblPr>
      <w:tblGrid>
        <w:gridCol w:w="6540"/>
        <w:gridCol w:w="960"/>
        <w:gridCol w:w="960"/>
        <w:gridCol w:w="960"/>
        <w:gridCol w:w="960"/>
      </w:tblGrid>
      <w:tr w:rsidR="001B675A" w:rsidRPr="001B675A" w14:paraId="040DB3C7" w14:textId="77777777" w:rsidTr="001B675A">
        <w:trPr>
          <w:trHeight w:val="227"/>
        </w:trPr>
        <w:tc>
          <w:tcPr>
            <w:tcW w:w="6540" w:type="dxa"/>
            <w:tcBorders>
              <w:top w:val="single" w:sz="4" w:space="0" w:color="808080"/>
              <w:left w:val="single" w:sz="4" w:space="0" w:color="808080"/>
              <w:bottom w:val="single" w:sz="4" w:space="0" w:color="808080"/>
              <w:right w:val="single" w:sz="4" w:space="0" w:color="808080"/>
            </w:tcBorders>
            <w:noWrap/>
            <w:vAlign w:val="center"/>
            <w:hideMark/>
          </w:tcPr>
          <w:p w14:paraId="1CE09747" w14:textId="77777777" w:rsidR="001B675A" w:rsidRPr="001B675A" w:rsidRDefault="001B675A" w:rsidP="001B675A">
            <w:pPr>
              <w:spacing w:after="0" w:line="240" w:lineRule="auto"/>
              <w:rPr>
                <w:rFonts w:eastAsia="Times New Roman" w:cs="Arial"/>
                <w:b/>
                <w:bCs/>
                <w:color w:val="000000"/>
                <w:sz w:val="16"/>
                <w:szCs w:val="16"/>
                <w:lang w:eastAsia="en-GB"/>
              </w:rPr>
            </w:pPr>
            <w:r w:rsidRPr="001B675A">
              <w:rPr>
                <w:rFonts w:eastAsia="Times New Roman" w:cs="Arial"/>
                <w:b/>
                <w:bCs/>
                <w:color w:val="000000"/>
                <w:sz w:val="16"/>
                <w:szCs w:val="16"/>
                <w:lang w:eastAsia="en-GB"/>
              </w:rPr>
              <w:t>Unit</w:t>
            </w:r>
          </w:p>
        </w:tc>
        <w:tc>
          <w:tcPr>
            <w:tcW w:w="960" w:type="dxa"/>
            <w:tcBorders>
              <w:top w:val="single" w:sz="4" w:space="0" w:color="808080"/>
              <w:left w:val="nil"/>
              <w:bottom w:val="single" w:sz="4" w:space="0" w:color="808080"/>
              <w:right w:val="single" w:sz="4" w:space="0" w:color="808080"/>
            </w:tcBorders>
            <w:noWrap/>
            <w:vAlign w:val="center"/>
            <w:hideMark/>
          </w:tcPr>
          <w:p w14:paraId="6F18485F"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Teaching</w:t>
            </w:r>
          </w:p>
        </w:tc>
        <w:tc>
          <w:tcPr>
            <w:tcW w:w="960" w:type="dxa"/>
            <w:tcBorders>
              <w:top w:val="single" w:sz="4" w:space="0" w:color="808080"/>
              <w:left w:val="nil"/>
              <w:bottom w:val="single" w:sz="4" w:space="0" w:color="808080"/>
              <w:right w:val="single" w:sz="4" w:space="0" w:color="808080"/>
            </w:tcBorders>
            <w:noWrap/>
            <w:vAlign w:val="center"/>
            <w:hideMark/>
          </w:tcPr>
          <w:p w14:paraId="119D4C97"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Research</w:t>
            </w:r>
          </w:p>
        </w:tc>
        <w:tc>
          <w:tcPr>
            <w:tcW w:w="960" w:type="dxa"/>
            <w:tcBorders>
              <w:top w:val="single" w:sz="4" w:space="0" w:color="808080"/>
              <w:left w:val="nil"/>
              <w:bottom w:val="single" w:sz="4" w:space="0" w:color="808080"/>
              <w:right w:val="single" w:sz="4" w:space="0" w:color="808080"/>
            </w:tcBorders>
            <w:noWrap/>
            <w:vAlign w:val="center"/>
            <w:hideMark/>
          </w:tcPr>
          <w:p w14:paraId="5A8FFBDE"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Other</w:t>
            </w:r>
          </w:p>
        </w:tc>
        <w:tc>
          <w:tcPr>
            <w:tcW w:w="960" w:type="dxa"/>
            <w:tcBorders>
              <w:top w:val="single" w:sz="4" w:space="0" w:color="808080"/>
              <w:left w:val="nil"/>
              <w:bottom w:val="single" w:sz="4" w:space="0" w:color="808080"/>
              <w:right w:val="single" w:sz="4" w:space="0" w:color="808080"/>
            </w:tcBorders>
            <w:noWrap/>
            <w:vAlign w:val="center"/>
            <w:hideMark/>
          </w:tcPr>
          <w:p w14:paraId="60BE6AA2"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Total</w:t>
            </w:r>
          </w:p>
        </w:tc>
      </w:tr>
      <w:tr w:rsidR="001B675A" w:rsidRPr="001B675A" w14:paraId="55C7DEBF" w14:textId="77777777" w:rsidTr="0059539D">
        <w:trPr>
          <w:trHeight w:val="300"/>
        </w:trPr>
        <w:tc>
          <w:tcPr>
            <w:tcW w:w="6540" w:type="dxa"/>
            <w:tcBorders>
              <w:top w:val="nil"/>
              <w:left w:val="single" w:sz="4" w:space="0" w:color="808080"/>
              <w:bottom w:val="single" w:sz="4" w:space="0" w:color="808080"/>
              <w:right w:val="single" w:sz="4" w:space="0" w:color="808080"/>
            </w:tcBorders>
            <w:noWrap/>
            <w:vAlign w:val="center"/>
            <w:hideMark/>
          </w:tcPr>
          <w:p w14:paraId="1CB6947D"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Arts, Humanities and Culture</w:t>
            </w:r>
          </w:p>
        </w:tc>
        <w:tc>
          <w:tcPr>
            <w:tcW w:w="960" w:type="dxa"/>
            <w:tcBorders>
              <w:top w:val="nil"/>
              <w:left w:val="nil"/>
              <w:bottom w:val="single" w:sz="4" w:space="0" w:color="808080"/>
              <w:right w:val="single" w:sz="4" w:space="0" w:color="808080"/>
            </w:tcBorders>
            <w:noWrap/>
            <w:vAlign w:val="center"/>
            <w:hideMark/>
          </w:tcPr>
          <w:p w14:paraId="236B45EB"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65661F49"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19CB2856"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21D7258A"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r>
      <w:tr w:rsidR="001B675A" w:rsidRPr="001B675A" w14:paraId="08EF42B6"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6FB92764"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Design</w:t>
            </w:r>
          </w:p>
        </w:tc>
        <w:tc>
          <w:tcPr>
            <w:tcW w:w="960" w:type="dxa"/>
            <w:tcBorders>
              <w:top w:val="nil"/>
              <w:left w:val="nil"/>
              <w:bottom w:val="single" w:sz="4" w:space="0" w:color="808080"/>
              <w:right w:val="single" w:sz="4" w:space="0" w:color="808080"/>
            </w:tcBorders>
            <w:vAlign w:val="center"/>
            <w:hideMark/>
          </w:tcPr>
          <w:p w14:paraId="2D2917A6"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50.88%</w:t>
            </w:r>
          </w:p>
        </w:tc>
        <w:tc>
          <w:tcPr>
            <w:tcW w:w="960" w:type="dxa"/>
            <w:tcBorders>
              <w:top w:val="nil"/>
              <w:left w:val="nil"/>
              <w:bottom w:val="single" w:sz="4" w:space="0" w:color="808080"/>
              <w:right w:val="single" w:sz="4" w:space="0" w:color="808080"/>
            </w:tcBorders>
            <w:vAlign w:val="center"/>
            <w:hideMark/>
          </w:tcPr>
          <w:p w14:paraId="1C7CF99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48.16%</w:t>
            </w:r>
          </w:p>
        </w:tc>
        <w:tc>
          <w:tcPr>
            <w:tcW w:w="960" w:type="dxa"/>
            <w:tcBorders>
              <w:top w:val="nil"/>
              <w:left w:val="nil"/>
              <w:bottom w:val="single" w:sz="4" w:space="0" w:color="808080"/>
              <w:right w:val="single" w:sz="4" w:space="0" w:color="808080"/>
            </w:tcBorders>
            <w:vAlign w:val="center"/>
            <w:hideMark/>
          </w:tcPr>
          <w:p w14:paraId="017F2DB6" w14:textId="077F2C9C" w:rsidR="001B675A" w:rsidRPr="001B675A" w:rsidRDefault="001B675A" w:rsidP="00CC5F65">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0.9</w:t>
            </w:r>
            <w:r w:rsidR="00CC5F65">
              <w:rPr>
                <w:rFonts w:eastAsia="Times New Roman" w:cs="Arial"/>
                <w:color w:val="000000"/>
                <w:sz w:val="16"/>
                <w:szCs w:val="16"/>
                <w:lang w:eastAsia="en-GB"/>
              </w:rPr>
              <w:t>6</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0709402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78CBA6D3"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5DDEE89D"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English</w:t>
            </w:r>
          </w:p>
        </w:tc>
        <w:tc>
          <w:tcPr>
            <w:tcW w:w="960" w:type="dxa"/>
            <w:tcBorders>
              <w:top w:val="nil"/>
              <w:left w:val="nil"/>
              <w:bottom w:val="single" w:sz="4" w:space="0" w:color="808080"/>
              <w:right w:val="single" w:sz="4" w:space="0" w:color="808080"/>
            </w:tcBorders>
            <w:vAlign w:val="center"/>
            <w:hideMark/>
          </w:tcPr>
          <w:p w14:paraId="4B8EC2D6"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41.97%</w:t>
            </w:r>
          </w:p>
        </w:tc>
        <w:tc>
          <w:tcPr>
            <w:tcW w:w="960" w:type="dxa"/>
            <w:tcBorders>
              <w:top w:val="nil"/>
              <w:left w:val="nil"/>
              <w:bottom w:val="single" w:sz="4" w:space="0" w:color="808080"/>
              <w:right w:val="single" w:sz="4" w:space="0" w:color="808080"/>
            </w:tcBorders>
            <w:vAlign w:val="center"/>
            <w:hideMark/>
          </w:tcPr>
          <w:p w14:paraId="3ED56E3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55.63%</w:t>
            </w:r>
          </w:p>
        </w:tc>
        <w:tc>
          <w:tcPr>
            <w:tcW w:w="960" w:type="dxa"/>
            <w:tcBorders>
              <w:top w:val="nil"/>
              <w:left w:val="nil"/>
              <w:bottom w:val="single" w:sz="4" w:space="0" w:color="808080"/>
              <w:right w:val="single" w:sz="4" w:space="0" w:color="808080"/>
            </w:tcBorders>
            <w:vAlign w:val="center"/>
            <w:hideMark/>
          </w:tcPr>
          <w:p w14:paraId="1CF167E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2.40%</w:t>
            </w:r>
          </w:p>
        </w:tc>
        <w:tc>
          <w:tcPr>
            <w:tcW w:w="960" w:type="dxa"/>
            <w:tcBorders>
              <w:top w:val="nil"/>
              <w:left w:val="nil"/>
              <w:bottom w:val="single" w:sz="4" w:space="0" w:color="808080"/>
              <w:right w:val="single" w:sz="4" w:space="0" w:color="808080"/>
            </w:tcBorders>
            <w:vAlign w:val="center"/>
            <w:hideMark/>
          </w:tcPr>
          <w:p w14:paraId="742CE14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358F3B40"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37CBEFDA"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Fine Art, History of Art and Cultural Studies</w:t>
            </w:r>
          </w:p>
        </w:tc>
        <w:tc>
          <w:tcPr>
            <w:tcW w:w="960" w:type="dxa"/>
            <w:tcBorders>
              <w:top w:val="nil"/>
              <w:left w:val="nil"/>
              <w:bottom w:val="single" w:sz="4" w:space="0" w:color="808080"/>
              <w:right w:val="single" w:sz="4" w:space="0" w:color="808080"/>
            </w:tcBorders>
            <w:vAlign w:val="center"/>
            <w:hideMark/>
          </w:tcPr>
          <w:p w14:paraId="25BD5A2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49.69%</w:t>
            </w:r>
          </w:p>
        </w:tc>
        <w:tc>
          <w:tcPr>
            <w:tcW w:w="960" w:type="dxa"/>
            <w:tcBorders>
              <w:top w:val="nil"/>
              <w:left w:val="nil"/>
              <w:bottom w:val="single" w:sz="4" w:space="0" w:color="808080"/>
              <w:right w:val="single" w:sz="4" w:space="0" w:color="808080"/>
            </w:tcBorders>
            <w:vAlign w:val="center"/>
            <w:hideMark/>
          </w:tcPr>
          <w:p w14:paraId="6C379F5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49.20%</w:t>
            </w:r>
          </w:p>
        </w:tc>
        <w:tc>
          <w:tcPr>
            <w:tcW w:w="960" w:type="dxa"/>
            <w:tcBorders>
              <w:top w:val="nil"/>
              <w:left w:val="nil"/>
              <w:bottom w:val="single" w:sz="4" w:space="0" w:color="808080"/>
              <w:right w:val="single" w:sz="4" w:space="0" w:color="808080"/>
            </w:tcBorders>
            <w:vAlign w:val="center"/>
            <w:hideMark/>
          </w:tcPr>
          <w:p w14:paraId="2CE7E5E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1.11%</w:t>
            </w:r>
          </w:p>
        </w:tc>
        <w:tc>
          <w:tcPr>
            <w:tcW w:w="960" w:type="dxa"/>
            <w:tcBorders>
              <w:top w:val="nil"/>
              <w:left w:val="nil"/>
              <w:bottom w:val="single" w:sz="4" w:space="0" w:color="808080"/>
              <w:right w:val="single" w:sz="4" w:space="0" w:color="808080"/>
            </w:tcBorders>
            <w:vAlign w:val="center"/>
            <w:hideMark/>
          </w:tcPr>
          <w:p w14:paraId="576AC18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5AE25A9F"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52E0CC9B"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History</w:t>
            </w:r>
          </w:p>
        </w:tc>
        <w:tc>
          <w:tcPr>
            <w:tcW w:w="960" w:type="dxa"/>
            <w:tcBorders>
              <w:top w:val="nil"/>
              <w:left w:val="nil"/>
              <w:bottom w:val="single" w:sz="4" w:space="0" w:color="808080"/>
              <w:right w:val="single" w:sz="4" w:space="0" w:color="808080"/>
            </w:tcBorders>
            <w:vAlign w:val="center"/>
            <w:hideMark/>
          </w:tcPr>
          <w:p w14:paraId="151645A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47.64%</w:t>
            </w:r>
          </w:p>
        </w:tc>
        <w:tc>
          <w:tcPr>
            <w:tcW w:w="960" w:type="dxa"/>
            <w:tcBorders>
              <w:top w:val="nil"/>
              <w:left w:val="nil"/>
              <w:bottom w:val="single" w:sz="4" w:space="0" w:color="808080"/>
              <w:right w:val="single" w:sz="4" w:space="0" w:color="808080"/>
            </w:tcBorders>
            <w:vAlign w:val="center"/>
            <w:hideMark/>
          </w:tcPr>
          <w:p w14:paraId="127AEE5D"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51.49%</w:t>
            </w:r>
          </w:p>
        </w:tc>
        <w:tc>
          <w:tcPr>
            <w:tcW w:w="960" w:type="dxa"/>
            <w:tcBorders>
              <w:top w:val="nil"/>
              <w:left w:val="nil"/>
              <w:bottom w:val="single" w:sz="4" w:space="0" w:color="808080"/>
              <w:right w:val="single" w:sz="4" w:space="0" w:color="808080"/>
            </w:tcBorders>
            <w:vAlign w:val="center"/>
            <w:hideMark/>
          </w:tcPr>
          <w:p w14:paraId="11171F55"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0.87%</w:t>
            </w:r>
          </w:p>
        </w:tc>
        <w:tc>
          <w:tcPr>
            <w:tcW w:w="960" w:type="dxa"/>
            <w:tcBorders>
              <w:top w:val="nil"/>
              <w:left w:val="nil"/>
              <w:bottom w:val="single" w:sz="4" w:space="0" w:color="808080"/>
              <w:right w:val="single" w:sz="4" w:space="0" w:color="808080"/>
            </w:tcBorders>
            <w:vAlign w:val="center"/>
            <w:hideMark/>
          </w:tcPr>
          <w:p w14:paraId="3F19C68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4591E52F"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38BB7255"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Languages, Cultures and Societies</w:t>
            </w:r>
          </w:p>
        </w:tc>
        <w:tc>
          <w:tcPr>
            <w:tcW w:w="960" w:type="dxa"/>
            <w:tcBorders>
              <w:top w:val="nil"/>
              <w:left w:val="nil"/>
              <w:bottom w:val="single" w:sz="4" w:space="0" w:color="808080"/>
              <w:right w:val="single" w:sz="4" w:space="0" w:color="808080"/>
            </w:tcBorders>
            <w:vAlign w:val="center"/>
            <w:hideMark/>
          </w:tcPr>
          <w:p w14:paraId="0A1E084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36.17%</w:t>
            </w:r>
          </w:p>
        </w:tc>
        <w:tc>
          <w:tcPr>
            <w:tcW w:w="960" w:type="dxa"/>
            <w:tcBorders>
              <w:top w:val="nil"/>
              <w:left w:val="nil"/>
              <w:bottom w:val="single" w:sz="4" w:space="0" w:color="808080"/>
              <w:right w:val="single" w:sz="4" w:space="0" w:color="808080"/>
            </w:tcBorders>
            <w:vAlign w:val="center"/>
            <w:hideMark/>
          </w:tcPr>
          <w:p w14:paraId="3D30B774"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62.51%</w:t>
            </w:r>
          </w:p>
        </w:tc>
        <w:tc>
          <w:tcPr>
            <w:tcW w:w="960" w:type="dxa"/>
            <w:tcBorders>
              <w:top w:val="nil"/>
              <w:left w:val="nil"/>
              <w:bottom w:val="single" w:sz="4" w:space="0" w:color="808080"/>
              <w:right w:val="single" w:sz="4" w:space="0" w:color="808080"/>
            </w:tcBorders>
            <w:vAlign w:val="center"/>
            <w:hideMark/>
          </w:tcPr>
          <w:p w14:paraId="10FABC4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1.32%</w:t>
            </w:r>
          </w:p>
        </w:tc>
        <w:tc>
          <w:tcPr>
            <w:tcW w:w="960" w:type="dxa"/>
            <w:tcBorders>
              <w:top w:val="nil"/>
              <w:left w:val="nil"/>
              <w:bottom w:val="single" w:sz="4" w:space="0" w:color="808080"/>
              <w:right w:val="single" w:sz="4" w:space="0" w:color="808080"/>
            </w:tcBorders>
            <w:vAlign w:val="center"/>
            <w:hideMark/>
          </w:tcPr>
          <w:p w14:paraId="7E16A3A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6A225BEC"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091224E7"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Media and Communication</w:t>
            </w:r>
          </w:p>
        </w:tc>
        <w:tc>
          <w:tcPr>
            <w:tcW w:w="960" w:type="dxa"/>
            <w:tcBorders>
              <w:top w:val="nil"/>
              <w:left w:val="nil"/>
              <w:bottom w:val="single" w:sz="4" w:space="0" w:color="808080"/>
              <w:right w:val="single" w:sz="4" w:space="0" w:color="808080"/>
            </w:tcBorders>
            <w:vAlign w:val="center"/>
            <w:hideMark/>
          </w:tcPr>
          <w:p w14:paraId="181E69D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41.89%</w:t>
            </w:r>
          </w:p>
        </w:tc>
        <w:tc>
          <w:tcPr>
            <w:tcW w:w="960" w:type="dxa"/>
            <w:tcBorders>
              <w:top w:val="nil"/>
              <w:left w:val="nil"/>
              <w:bottom w:val="single" w:sz="4" w:space="0" w:color="808080"/>
              <w:right w:val="single" w:sz="4" w:space="0" w:color="808080"/>
            </w:tcBorders>
            <w:vAlign w:val="center"/>
            <w:hideMark/>
          </w:tcPr>
          <w:p w14:paraId="61CE3DB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58.00%</w:t>
            </w:r>
          </w:p>
        </w:tc>
        <w:tc>
          <w:tcPr>
            <w:tcW w:w="960" w:type="dxa"/>
            <w:tcBorders>
              <w:top w:val="nil"/>
              <w:left w:val="nil"/>
              <w:bottom w:val="single" w:sz="4" w:space="0" w:color="808080"/>
              <w:right w:val="single" w:sz="4" w:space="0" w:color="808080"/>
            </w:tcBorders>
            <w:vAlign w:val="center"/>
            <w:hideMark/>
          </w:tcPr>
          <w:p w14:paraId="402321B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0.11%</w:t>
            </w:r>
          </w:p>
        </w:tc>
        <w:tc>
          <w:tcPr>
            <w:tcW w:w="960" w:type="dxa"/>
            <w:tcBorders>
              <w:top w:val="nil"/>
              <w:left w:val="nil"/>
              <w:bottom w:val="single" w:sz="4" w:space="0" w:color="808080"/>
              <w:right w:val="single" w:sz="4" w:space="0" w:color="808080"/>
            </w:tcBorders>
            <w:vAlign w:val="center"/>
            <w:hideMark/>
          </w:tcPr>
          <w:p w14:paraId="1ED19A8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0B2743A1"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432D6AFD"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Music</w:t>
            </w:r>
          </w:p>
        </w:tc>
        <w:tc>
          <w:tcPr>
            <w:tcW w:w="960" w:type="dxa"/>
            <w:tcBorders>
              <w:top w:val="nil"/>
              <w:left w:val="nil"/>
              <w:bottom w:val="single" w:sz="4" w:space="0" w:color="808080"/>
              <w:right w:val="single" w:sz="4" w:space="0" w:color="808080"/>
            </w:tcBorders>
            <w:vAlign w:val="center"/>
            <w:hideMark/>
          </w:tcPr>
          <w:p w14:paraId="406E483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47.08%</w:t>
            </w:r>
          </w:p>
        </w:tc>
        <w:tc>
          <w:tcPr>
            <w:tcW w:w="960" w:type="dxa"/>
            <w:tcBorders>
              <w:top w:val="nil"/>
              <w:left w:val="nil"/>
              <w:bottom w:val="single" w:sz="4" w:space="0" w:color="808080"/>
              <w:right w:val="single" w:sz="4" w:space="0" w:color="808080"/>
            </w:tcBorders>
            <w:vAlign w:val="center"/>
            <w:hideMark/>
          </w:tcPr>
          <w:p w14:paraId="61D5842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52.00%</w:t>
            </w:r>
          </w:p>
        </w:tc>
        <w:tc>
          <w:tcPr>
            <w:tcW w:w="960" w:type="dxa"/>
            <w:tcBorders>
              <w:top w:val="nil"/>
              <w:left w:val="nil"/>
              <w:bottom w:val="single" w:sz="4" w:space="0" w:color="808080"/>
              <w:right w:val="single" w:sz="4" w:space="0" w:color="808080"/>
            </w:tcBorders>
            <w:vAlign w:val="center"/>
            <w:hideMark/>
          </w:tcPr>
          <w:p w14:paraId="573BB704"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0.92%</w:t>
            </w:r>
          </w:p>
        </w:tc>
        <w:tc>
          <w:tcPr>
            <w:tcW w:w="960" w:type="dxa"/>
            <w:tcBorders>
              <w:top w:val="nil"/>
              <w:left w:val="nil"/>
              <w:bottom w:val="single" w:sz="4" w:space="0" w:color="808080"/>
              <w:right w:val="single" w:sz="4" w:space="0" w:color="808080"/>
            </w:tcBorders>
            <w:vAlign w:val="center"/>
            <w:hideMark/>
          </w:tcPr>
          <w:p w14:paraId="28E8EF0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344FFFF0"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7C5A27AA"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Performance and Cultural Industries</w:t>
            </w:r>
          </w:p>
        </w:tc>
        <w:tc>
          <w:tcPr>
            <w:tcW w:w="960" w:type="dxa"/>
            <w:tcBorders>
              <w:top w:val="nil"/>
              <w:left w:val="nil"/>
              <w:bottom w:val="single" w:sz="4" w:space="0" w:color="808080"/>
              <w:right w:val="single" w:sz="4" w:space="0" w:color="808080"/>
            </w:tcBorders>
            <w:vAlign w:val="center"/>
            <w:hideMark/>
          </w:tcPr>
          <w:p w14:paraId="29B09D1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50.90%</w:t>
            </w:r>
          </w:p>
        </w:tc>
        <w:tc>
          <w:tcPr>
            <w:tcW w:w="960" w:type="dxa"/>
            <w:tcBorders>
              <w:top w:val="nil"/>
              <w:left w:val="nil"/>
              <w:bottom w:val="single" w:sz="4" w:space="0" w:color="808080"/>
              <w:right w:val="single" w:sz="4" w:space="0" w:color="808080"/>
            </w:tcBorders>
            <w:vAlign w:val="center"/>
            <w:hideMark/>
          </w:tcPr>
          <w:p w14:paraId="778770C4"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46.76%</w:t>
            </w:r>
          </w:p>
        </w:tc>
        <w:tc>
          <w:tcPr>
            <w:tcW w:w="960" w:type="dxa"/>
            <w:tcBorders>
              <w:top w:val="nil"/>
              <w:left w:val="nil"/>
              <w:bottom w:val="single" w:sz="4" w:space="0" w:color="808080"/>
              <w:right w:val="single" w:sz="4" w:space="0" w:color="808080"/>
            </w:tcBorders>
            <w:vAlign w:val="center"/>
            <w:hideMark/>
          </w:tcPr>
          <w:p w14:paraId="21FE013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2.34%</w:t>
            </w:r>
          </w:p>
        </w:tc>
        <w:tc>
          <w:tcPr>
            <w:tcW w:w="960" w:type="dxa"/>
            <w:tcBorders>
              <w:top w:val="nil"/>
              <w:left w:val="nil"/>
              <w:bottom w:val="single" w:sz="4" w:space="0" w:color="808080"/>
              <w:right w:val="single" w:sz="4" w:space="0" w:color="808080"/>
            </w:tcBorders>
            <w:vAlign w:val="center"/>
            <w:hideMark/>
          </w:tcPr>
          <w:p w14:paraId="2882930C"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3883E6F6"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7C1A6616"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Philosophy, Religion and History of Science</w:t>
            </w:r>
          </w:p>
        </w:tc>
        <w:tc>
          <w:tcPr>
            <w:tcW w:w="960" w:type="dxa"/>
            <w:tcBorders>
              <w:top w:val="nil"/>
              <w:left w:val="nil"/>
              <w:bottom w:val="single" w:sz="4" w:space="0" w:color="808080"/>
              <w:right w:val="single" w:sz="4" w:space="0" w:color="808080"/>
            </w:tcBorders>
            <w:vAlign w:val="center"/>
            <w:hideMark/>
          </w:tcPr>
          <w:p w14:paraId="1BCB5A46"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30.84%</w:t>
            </w:r>
          </w:p>
        </w:tc>
        <w:tc>
          <w:tcPr>
            <w:tcW w:w="960" w:type="dxa"/>
            <w:tcBorders>
              <w:top w:val="nil"/>
              <w:left w:val="nil"/>
              <w:bottom w:val="single" w:sz="4" w:space="0" w:color="808080"/>
              <w:right w:val="single" w:sz="4" w:space="0" w:color="808080"/>
            </w:tcBorders>
            <w:vAlign w:val="center"/>
            <w:hideMark/>
          </w:tcPr>
          <w:p w14:paraId="6352E1B4"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65.75%</w:t>
            </w:r>
          </w:p>
        </w:tc>
        <w:tc>
          <w:tcPr>
            <w:tcW w:w="960" w:type="dxa"/>
            <w:tcBorders>
              <w:top w:val="nil"/>
              <w:left w:val="nil"/>
              <w:bottom w:val="single" w:sz="4" w:space="0" w:color="808080"/>
              <w:right w:val="single" w:sz="4" w:space="0" w:color="808080"/>
            </w:tcBorders>
            <w:vAlign w:val="center"/>
            <w:hideMark/>
          </w:tcPr>
          <w:p w14:paraId="7DA9B205"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3.41%</w:t>
            </w:r>
          </w:p>
        </w:tc>
        <w:tc>
          <w:tcPr>
            <w:tcW w:w="960" w:type="dxa"/>
            <w:tcBorders>
              <w:top w:val="nil"/>
              <w:left w:val="nil"/>
              <w:bottom w:val="single" w:sz="4" w:space="0" w:color="808080"/>
              <w:right w:val="single" w:sz="4" w:space="0" w:color="808080"/>
            </w:tcBorders>
            <w:vAlign w:val="center"/>
            <w:hideMark/>
          </w:tcPr>
          <w:p w14:paraId="721F5EC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00071B6A" w14:textId="77777777" w:rsidTr="0059539D">
        <w:trPr>
          <w:trHeight w:val="334"/>
        </w:trPr>
        <w:tc>
          <w:tcPr>
            <w:tcW w:w="6540" w:type="dxa"/>
            <w:tcBorders>
              <w:top w:val="nil"/>
              <w:left w:val="single" w:sz="4" w:space="0" w:color="808080"/>
              <w:bottom w:val="single" w:sz="4" w:space="0" w:color="808080"/>
              <w:right w:val="single" w:sz="4" w:space="0" w:color="808080"/>
            </w:tcBorders>
            <w:noWrap/>
            <w:vAlign w:val="center"/>
            <w:hideMark/>
          </w:tcPr>
          <w:p w14:paraId="37405026"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Faculty of Biological Sciences</w:t>
            </w:r>
          </w:p>
        </w:tc>
        <w:tc>
          <w:tcPr>
            <w:tcW w:w="960" w:type="dxa"/>
            <w:tcBorders>
              <w:top w:val="nil"/>
              <w:left w:val="nil"/>
              <w:bottom w:val="single" w:sz="4" w:space="0" w:color="808080"/>
              <w:right w:val="single" w:sz="4" w:space="0" w:color="808080"/>
            </w:tcBorders>
            <w:noWrap/>
            <w:vAlign w:val="center"/>
            <w:hideMark/>
          </w:tcPr>
          <w:p w14:paraId="394F810B"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3A166886"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08B4BB3E"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187FF5D8"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r>
      <w:tr w:rsidR="001B675A" w:rsidRPr="001B675A" w14:paraId="480C584F"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2BB370F9"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Biology</w:t>
            </w:r>
          </w:p>
        </w:tc>
        <w:tc>
          <w:tcPr>
            <w:tcW w:w="960" w:type="dxa"/>
            <w:tcBorders>
              <w:top w:val="nil"/>
              <w:left w:val="nil"/>
              <w:bottom w:val="single" w:sz="4" w:space="0" w:color="808080"/>
              <w:right w:val="single" w:sz="4" w:space="0" w:color="808080"/>
            </w:tcBorders>
            <w:noWrap/>
            <w:vAlign w:val="center"/>
            <w:hideMark/>
          </w:tcPr>
          <w:p w14:paraId="1E01D48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47.78%</w:t>
            </w:r>
          </w:p>
        </w:tc>
        <w:tc>
          <w:tcPr>
            <w:tcW w:w="960" w:type="dxa"/>
            <w:tcBorders>
              <w:top w:val="nil"/>
              <w:left w:val="nil"/>
              <w:bottom w:val="single" w:sz="4" w:space="0" w:color="808080"/>
              <w:right w:val="single" w:sz="4" w:space="0" w:color="808080"/>
            </w:tcBorders>
            <w:noWrap/>
            <w:vAlign w:val="center"/>
            <w:hideMark/>
          </w:tcPr>
          <w:p w14:paraId="47431EE0"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52.01%</w:t>
            </w:r>
          </w:p>
        </w:tc>
        <w:tc>
          <w:tcPr>
            <w:tcW w:w="960" w:type="dxa"/>
            <w:tcBorders>
              <w:top w:val="nil"/>
              <w:left w:val="nil"/>
              <w:bottom w:val="single" w:sz="4" w:space="0" w:color="808080"/>
              <w:right w:val="single" w:sz="4" w:space="0" w:color="808080"/>
            </w:tcBorders>
            <w:noWrap/>
            <w:vAlign w:val="center"/>
            <w:hideMark/>
          </w:tcPr>
          <w:p w14:paraId="75045D6D"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0.21%</w:t>
            </w:r>
          </w:p>
        </w:tc>
        <w:tc>
          <w:tcPr>
            <w:tcW w:w="960" w:type="dxa"/>
            <w:tcBorders>
              <w:top w:val="nil"/>
              <w:left w:val="nil"/>
              <w:bottom w:val="single" w:sz="4" w:space="0" w:color="808080"/>
              <w:right w:val="single" w:sz="4" w:space="0" w:color="808080"/>
            </w:tcBorders>
            <w:vAlign w:val="center"/>
            <w:hideMark/>
          </w:tcPr>
          <w:p w14:paraId="4381079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6A2F24FE"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1CA4BA99"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Biomedical Sciences</w:t>
            </w:r>
          </w:p>
        </w:tc>
        <w:tc>
          <w:tcPr>
            <w:tcW w:w="960" w:type="dxa"/>
            <w:tcBorders>
              <w:top w:val="nil"/>
              <w:left w:val="nil"/>
              <w:bottom w:val="single" w:sz="4" w:space="0" w:color="808080"/>
              <w:right w:val="single" w:sz="4" w:space="0" w:color="808080"/>
            </w:tcBorders>
            <w:noWrap/>
            <w:vAlign w:val="center"/>
            <w:hideMark/>
          </w:tcPr>
          <w:p w14:paraId="769748A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43.76%</w:t>
            </w:r>
          </w:p>
        </w:tc>
        <w:tc>
          <w:tcPr>
            <w:tcW w:w="960" w:type="dxa"/>
            <w:tcBorders>
              <w:top w:val="nil"/>
              <w:left w:val="nil"/>
              <w:bottom w:val="single" w:sz="4" w:space="0" w:color="808080"/>
              <w:right w:val="single" w:sz="4" w:space="0" w:color="808080"/>
            </w:tcBorders>
            <w:noWrap/>
            <w:vAlign w:val="center"/>
            <w:hideMark/>
          </w:tcPr>
          <w:p w14:paraId="24CA72E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55.23%</w:t>
            </w:r>
          </w:p>
        </w:tc>
        <w:tc>
          <w:tcPr>
            <w:tcW w:w="960" w:type="dxa"/>
            <w:tcBorders>
              <w:top w:val="nil"/>
              <w:left w:val="nil"/>
              <w:bottom w:val="single" w:sz="4" w:space="0" w:color="808080"/>
              <w:right w:val="single" w:sz="4" w:space="0" w:color="808080"/>
            </w:tcBorders>
            <w:noWrap/>
            <w:vAlign w:val="center"/>
            <w:hideMark/>
          </w:tcPr>
          <w:p w14:paraId="05A5D75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1.01%</w:t>
            </w:r>
          </w:p>
        </w:tc>
        <w:tc>
          <w:tcPr>
            <w:tcW w:w="960" w:type="dxa"/>
            <w:tcBorders>
              <w:top w:val="nil"/>
              <w:left w:val="nil"/>
              <w:bottom w:val="single" w:sz="4" w:space="0" w:color="808080"/>
              <w:right w:val="single" w:sz="4" w:space="0" w:color="808080"/>
            </w:tcBorders>
            <w:vAlign w:val="center"/>
            <w:hideMark/>
          </w:tcPr>
          <w:p w14:paraId="4641ED0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5A84665A"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2DAB235A"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Molecular and Cellular Biology</w:t>
            </w:r>
          </w:p>
        </w:tc>
        <w:tc>
          <w:tcPr>
            <w:tcW w:w="960" w:type="dxa"/>
            <w:tcBorders>
              <w:top w:val="nil"/>
              <w:left w:val="nil"/>
              <w:bottom w:val="single" w:sz="4" w:space="0" w:color="808080"/>
              <w:right w:val="single" w:sz="4" w:space="0" w:color="808080"/>
            </w:tcBorders>
            <w:noWrap/>
            <w:vAlign w:val="center"/>
            <w:hideMark/>
          </w:tcPr>
          <w:p w14:paraId="19780FE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36.88%</w:t>
            </w:r>
          </w:p>
        </w:tc>
        <w:tc>
          <w:tcPr>
            <w:tcW w:w="960" w:type="dxa"/>
            <w:tcBorders>
              <w:top w:val="nil"/>
              <w:left w:val="nil"/>
              <w:bottom w:val="single" w:sz="4" w:space="0" w:color="808080"/>
              <w:right w:val="single" w:sz="4" w:space="0" w:color="808080"/>
            </w:tcBorders>
            <w:noWrap/>
            <w:vAlign w:val="center"/>
            <w:hideMark/>
          </w:tcPr>
          <w:p w14:paraId="2E080E4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61.81%</w:t>
            </w:r>
          </w:p>
        </w:tc>
        <w:tc>
          <w:tcPr>
            <w:tcW w:w="960" w:type="dxa"/>
            <w:tcBorders>
              <w:top w:val="nil"/>
              <w:left w:val="nil"/>
              <w:bottom w:val="single" w:sz="4" w:space="0" w:color="808080"/>
              <w:right w:val="single" w:sz="4" w:space="0" w:color="808080"/>
            </w:tcBorders>
            <w:noWrap/>
            <w:vAlign w:val="center"/>
            <w:hideMark/>
          </w:tcPr>
          <w:p w14:paraId="06198EF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1.31%</w:t>
            </w:r>
          </w:p>
        </w:tc>
        <w:tc>
          <w:tcPr>
            <w:tcW w:w="960" w:type="dxa"/>
            <w:tcBorders>
              <w:top w:val="nil"/>
              <w:left w:val="nil"/>
              <w:bottom w:val="single" w:sz="4" w:space="0" w:color="808080"/>
              <w:right w:val="single" w:sz="4" w:space="0" w:color="808080"/>
            </w:tcBorders>
            <w:vAlign w:val="center"/>
            <w:hideMark/>
          </w:tcPr>
          <w:p w14:paraId="1D8D8DC4"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227D033A" w14:textId="77777777" w:rsidTr="0059539D">
        <w:trPr>
          <w:trHeight w:val="390"/>
        </w:trPr>
        <w:tc>
          <w:tcPr>
            <w:tcW w:w="6540" w:type="dxa"/>
            <w:tcBorders>
              <w:top w:val="nil"/>
              <w:left w:val="single" w:sz="4" w:space="0" w:color="808080"/>
              <w:bottom w:val="single" w:sz="4" w:space="0" w:color="808080"/>
              <w:right w:val="single" w:sz="4" w:space="0" w:color="808080"/>
            </w:tcBorders>
            <w:noWrap/>
            <w:vAlign w:val="center"/>
            <w:hideMark/>
          </w:tcPr>
          <w:p w14:paraId="245775D8"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Faculty of Business</w:t>
            </w:r>
          </w:p>
        </w:tc>
        <w:tc>
          <w:tcPr>
            <w:tcW w:w="960" w:type="dxa"/>
            <w:tcBorders>
              <w:top w:val="nil"/>
              <w:left w:val="nil"/>
              <w:bottom w:val="single" w:sz="4" w:space="0" w:color="808080"/>
              <w:right w:val="single" w:sz="4" w:space="0" w:color="808080"/>
            </w:tcBorders>
            <w:noWrap/>
            <w:vAlign w:val="center"/>
            <w:hideMark/>
          </w:tcPr>
          <w:p w14:paraId="4A50AF91"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146C2E30"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1534991E"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1DE2D7C9"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r>
      <w:tr w:rsidR="001B675A" w:rsidRPr="001B675A" w14:paraId="0F7A1672"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30F18D4E"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Leeds University Business School</w:t>
            </w:r>
          </w:p>
        </w:tc>
        <w:tc>
          <w:tcPr>
            <w:tcW w:w="960" w:type="dxa"/>
            <w:tcBorders>
              <w:top w:val="nil"/>
              <w:left w:val="nil"/>
              <w:bottom w:val="single" w:sz="4" w:space="0" w:color="808080"/>
              <w:right w:val="single" w:sz="4" w:space="0" w:color="808080"/>
            </w:tcBorders>
            <w:noWrap/>
            <w:vAlign w:val="center"/>
            <w:hideMark/>
          </w:tcPr>
          <w:p w14:paraId="3DC6BCE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41.29%</w:t>
            </w:r>
          </w:p>
        </w:tc>
        <w:tc>
          <w:tcPr>
            <w:tcW w:w="960" w:type="dxa"/>
            <w:tcBorders>
              <w:top w:val="nil"/>
              <w:left w:val="nil"/>
              <w:bottom w:val="single" w:sz="4" w:space="0" w:color="808080"/>
              <w:right w:val="single" w:sz="4" w:space="0" w:color="808080"/>
            </w:tcBorders>
            <w:noWrap/>
            <w:vAlign w:val="center"/>
            <w:hideMark/>
          </w:tcPr>
          <w:p w14:paraId="0C48F1E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58.58%</w:t>
            </w:r>
          </w:p>
        </w:tc>
        <w:tc>
          <w:tcPr>
            <w:tcW w:w="960" w:type="dxa"/>
            <w:tcBorders>
              <w:top w:val="nil"/>
              <w:left w:val="nil"/>
              <w:bottom w:val="single" w:sz="4" w:space="0" w:color="808080"/>
              <w:right w:val="single" w:sz="4" w:space="0" w:color="808080"/>
            </w:tcBorders>
            <w:noWrap/>
            <w:vAlign w:val="center"/>
            <w:hideMark/>
          </w:tcPr>
          <w:p w14:paraId="6574456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0.13%</w:t>
            </w:r>
          </w:p>
        </w:tc>
        <w:tc>
          <w:tcPr>
            <w:tcW w:w="960" w:type="dxa"/>
            <w:tcBorders>
              <w:top w:val="nil"/>
              <w:left w:val="nil"/>
              <w:bottom w:val="single" w:sz="4" w:space="0" w:color="808080"/>
              <w:right w:val="single" w:sz="4" w:space="0" w:color="808080"/>
            </w:tcBorders>
            <w:vAlign w:val="center"/>
            <w:hideMark/>
          </w:tcPr>
          <w:p w14:paraId="3896E27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0F4EBAA7" w14:textId="77777777" w:rsidTr="0059539D">
        <w:trPr>
          <w:trHeight w:val="326"/>
        </w:trPr>
        <w:tc>
          <w:tcPr>
            <w:tcW w:w="6540" w:type="dxa"/>
            <w:tcBorders>
              <w:top w:val="nil"/>
              <w:left w:val="single" w:sz="4" w:space="0" w:color="808080"/>
              <w:bottom w:val="single" w:sz="4" w:space="0" w:color="808080"/>
              <w:right w:val="single" w:sz="4" w:space="0" w:color="808080"/>
            </w:tcBorders>
            <w:noWrap/>
            <w:vAlign w:val="center"/>
            <w:hideMark/>
          </w:tcPr>
          <w:p w14:paraId="59BBBD86"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Faculty of Social Sciences</w:t>
            </w:r>
          </w:p>
        </w:tc>
        <w:tc>
          <w:tcPr>
            <w:tcW w:w="960" w:type="dxa"/>
            <w:tcBorders>
              <w:top w:val="nil"/>
              <w:left w:val="nil"/>
              <w:bottom w:val="single" w:sz="4" w:space="0" w:color="808080"/>
              <w:right w:val="single" w:sz="4" w:space="0" w:color="808080"/>
            </w:tcBorders>
            <w:noWrap/>
            <w:vAlign w:val="center"/>
            <w:hideMark/>
          </w:tcPr>
          <w:p w14:paraId="12629AAB"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6BD4558E"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4BE314B5"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619E41CA"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r>
      <w:tr w:rsidR="001B675A" w:rsidRPr="001B675A" w14:paraId="2EA16076"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5A5B4B18"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Education</w:t>
            </w:r>
          </w:p>
        </w:tc>
        <w:tc>
          <w:tcPr>
            <w:tcW w:w="960" w:type="dxa"/>
            <w:tcBorders>
              <w:top w:val="nil"/>
              <w:left w:val="nil"/>
              <w:bottom w:val="single" w:sz="4" w:space="0" w:color="808080"/>
              <w:right w:val="single" w:sz="4" w:space="0" w:color="808080"/>
            </w:tcBorders>
            <w:noWrap/>
            <w:vAlign w:val="center"/>
            <w:hideMark/>
          </w:tcPr>
          <w:p w14:paraId="7B5CBAEC"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44.00%</w:t>
            </w:r>
          </w:p>
        </w:tc>
        <w:tc>
          <w:tcPr>
            <w:tcW w:w="960" w:type="dxa"/>
            <w:tcBorders>
              <w:top w:val="nil"/>
              <w:left w:val="nil"/>
              <w:bottom w:val="single" w:sz="4" w:space="0" w:color="808080"/>
              <w:right w:val="single" w:sz="4" w:space="0" w:color="808080"/>
            </w:tcBorders>
            <w:noWrap/>
            <w:vAlign w:val="center"/>
            <w:hideMark/>
          </w:tcPr>
          <w:p w14:paraId="2F7BDC75"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53.25%</w:t>
            </w:r>
          </w:p>
        </w:tc>
        <w:tc>
          <w:tcPr>
            <w:tcW w:w="960" w:type="dxa"/>
            <w:tcBorders>
              <w:top w:val="nil"/>
              <w:left w:val="nil"/>
              <w:bottom w:val="single" w:sz="4" w:space="0" w:color="808080"/>
              <w:right w:val="single" w:sz="4" w:space="0" w:color="808080"/>
            </w:tcBorders>
            <w:noWrap/>
            <w:vAlign w:val="center"/>
            <w:hideMark/>
          </w:tcPr>
          <w:p w14:paraId="3DC53D8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2.75%</w:t>
            </w:r>
          </w:p>
        </w:tc>
        <w:tc>
          <w:tcPr>
            <w:tcW w:w="960" w:type="dxa"/>
            <w:tcBorders>
              <w:top w:val="nil"/>
              <w:left w:val="nil"/>
              <w:bottom w:val="single" w:sz="4" w:space="0" w:color="808080"/>
              <w:right w:val="single" w:sz="4" w:space="0" w:color="808080"/>
            </w:tcBorders>
            <w:vAlign w:val="center"/>
            <w:hideMark/>
          </w:tcPr>
          <w:p w14:paraId="52D7749C"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57D68742"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7FFE55E5"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Law</w:t>
            </w:r>
          </w:p>
        </w:tc>
        <w:tc>
          <w:tcPr>
            <w:tcW w:w="960" w:type="dxa"/>
            <w:tcBorders>
              <w:top w:val="nil"/>
              <w:left w:val="nil"/>
              <w:bottom w:val="single" w:sz="4" w:space="0" w:color="808080"/>
              <w:right w:val="single" w:sz="4" w:space="0" w:color="808080"/>
            </w:tcBorders>
            <w:noWrap/>
            <w:vAlign w:val="center"/>
            <w:hideMark/>
          </w:tcPr>
          <w:p w14:paraId="5B3239E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31.86%</w:t>
            </w:r>
          </w:p>
        </w:tc>
        <w:tc>
          <w:tcPr>
            <w:tcW w:w="960" w:type="dxa"/>
            <w:tcBorders>
              <w:top w:val="nil"/>
              <w:left w:val="nil"/>
              <w:bottom w:val="single" w:sz="4" w:space="0" w:color="808080"/>
              <w:right w:val="single" w:sz="4" w:space="0" w:color="808080"/>
            </w:tcBorders>
            <w:noWrap/>
            <w:vAlign w:val="center"/>
            <w:hideMark/>
          </w:tcPr>
          <w:p w14:paraId="30E3918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67.43%</w:t>
            </w:r>
          </w:p>
        </w:tc>
        <w:tc>
          <w:tcPr>
            <w:tcW w:w="960" w:type="dxa"/>
            <w:tcBorders>
              <w:top w:val="nil"/>
              <w:left w:val="nil"/>
              <w:bottom w:val="single" w:sz="4" w:space="0" w:color="808080"/>
              <w:right w:val="single" w:sz="4" w:space="0" w:color="808080"/>
            </w:tcBorders>
            <w:noWrap/>
            <w:vAlign w:val="center"/>
            <w:hideMark/>
          </w:tcPr>
          <w:p w14:paraId="2551EC1D" w14:textId="01036DBF"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0.7</w:t>
            </w:r>
            <w:r w:rsidR="00390B55">
              <w:rPr>
                <w:rFonts w:eastAsia="Times New Roman" w:cs="Arial"/>
                <w:color w:val="000000"/>
                <w:sz w:val="16"/>
                <w:szCs w:val="16"/>
                <w:lang w:eastAsia="en-GB"/>
              </w:rPr>
              <w:t>1</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52DBDDBD"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7CF26659"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5C0FC285"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Politics and International Studies</w:t>
            </w:r>
          </w:p>
        </w:tc>
        <w:tc>
          <w:tcPr>
            <w:tcW w:w="960" w:type="dxa"/>
            <w:tcBorders>
              <w:top w:val="nil"/>
              <w:left w:val="nil"/>
              <w:bottom w:val="single" w:sz="4" w:space="0" w:color="808080"/>
              <w:right w:val="single" w:sz="4" w:space="0" w:color="808080"/>
            </w:tcBorders>
            <w:noWrap/>
            <w:vAlign w:val="center"/>
            <w:hideMark/>
          </w:tcPr>
          <w:p w14:paraId="63A65676"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35.10%</w:t>
            </w:r>
          </w:p>
        </w:tc>
        <w:tc>
          <w:tcPr>
            <w:tcW w:w="960" w:type="dxa"/>
            <w:tcBorders>
              <w:top w:val="nil"/>
              <w:left w:val="nil"/>
              <w:bottom w:val="single" w:sz="4" w:space="0" w:color="808080"/>
              <w:right w:val="single" w:sz="4" w:space="0" w:color="808080"/>
            </w:tcBorders>
            <w:noWrap/>
            <w:vAlign w:val="center"/>
            <w:hideMark/>
          </w:tcPr>
          <w:p w14:paraId="7F4FC72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61.01%</w:t>
            </w:r>
          </w:p>
        </w:tc>
        <w:tc>
          <w:tcPr>
            <w:tcW w:w="960" w:type="dxa"/>
            <w:tcBorders>
              <w:top w:val="nil"/>
              <w:left w:val="nil"/>
              <w:bottom w:val="single" w:sz="4" w:space="0" w:color="808080"/>
              <w:right w:val="single" w:sz="4" w:space="0" w:color="808080"/>
            </w:tcBorders>
            <w:noWrap/>
            <w:vAlign w:val="center"/>
            <w:hideMark/>
          </w:tcPr>
          <w:p w14:paraId="32981EA7" w14:textId="391FDC9E"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3.8</w:t>
            </w:r>
            <w:r w:rsidR="007708CB">
              <w:rPr>
                <w:rFonts w:eastAsia="Times New Roman" w:cs="Arial"/>
                <w:color w:val="000000"/>
                <w:sz w:val="16"/>
                <w:szCs w:val="16"/>
                <w:lang w:eastAsia="en-GB"/>
              </w:rPr>
              <w:t>9</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10DCAD56"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75A8C58D"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7A4D67AE"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Sociology and Social Policy</w:t>
            </w:r>
          </w:p>
        </w:tc>
        <w:tc>
          <w:tcPr>
            <w:tcW w:w="960" w:type="dxa"/>
            <w:tcBorders>
              <w:top w:val="nil"/>
              <w:left w:val="nil"/>
              <w:bottom w:val="single" w:sz="4" w:space="0" w:color="808080"/>
              <w:right w:val="single" w:sz="4" w:space="0" w:color="808080"/>
            </w:tcBorders>
            <w:noWrap/>
            <w:vAlign w:val="center"/>
            <w:hideMark/>
          </w:tcPr>
          <w:p w14:paraId="068F681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45.22%</w:t>
            </w:r>
          </w:p>
        </w:tc>
        <w:tc>
          <w:tcPr>
            <w:tcW w:w="960" w:type="dxa"/>
            <w:tcBorders>
              <w:top w:val="nil"/>
              <w:left w:val="nil"/>
              <w:bottom w:val="single" w:sz="4" w:space="0" w:color="808080"/>
              <w:right w:val="single" w:sz="4" w:space="0" w:color="808080"/>
            </w:tcBorders>
            <w:noWrap/>
            <w:vAlign w:val="center"/>
            <w:hideMark/>
          </w:tcPr>
          <w:p w14:paraId="4698E0C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54.50%</w:t>
            </w:r>
          </w:p>
        </w:tc>
        <w:tc>
          <w:tcPr>
            <w:tcW w:w="960" w:type="dxa"/>
            <w:tcBorders>
              <w:top w:val="nil"/>
              <w:left w:val="nil"/>
              <w:bottom w:val="single" w:sz="4" w:space="0" w:color="808080"/>
              <w:right w:val="single" w:sz="4" w:space="0" w:color="808080"/>
            </w:tcBorders>
            <w:noWrap/>
            <w:vAlign w:val="center"/>
            <w:hideMark/>
          </w:tcPr>
          <w:p w14:paraId="71F4AC8D" w14:textId="1565F288"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0.2</w:t>
            </w:r>
            <w:r w:rsidR="00342CE2">
              <w:rPr>
                <w:rFonts w:eastAsia="Times New Roman" w:cs="Arial"/>
                <w:color w:val="000000"/>
                <w:sz w:val="16"/>
                <w:szCs w:val="16"/>
                <w:lang w:eastAsia="en-GB"/>
              </w:rPr>
              <w:t>8</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528C912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7E691580" w14:textId="77777777" w:rsidTr="0059539D">
        <w:trPr>
          <w:trHeight w:val="286"/>
        </w:trPr>
        <w:tc>
          <w:tcPr>
            <w:tcW w:w="6540" w:type="dxa"/>
            <w:tcBorders>
              <w:top w:val="nil"/>
              <w:left w:val="single" w:sz="4" w:space="0" w:color="808080"/>
              <w:bottom w:val="single" w:sz="4" w:space="0" w:color="808080"/>
              <w:right w:val="single" w:sz="4" w:space="0" w:color="808080"/>
            </w:tcBorders>
            <w:noWrap/>
            <w:vAlign w:val="center"/>
            <w:hideMark/>
          </w:tcPr>
          <w:p w14:paraId="66AFAA41"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Faculty of Engineering and Physical Sciences</w:t>
            </w:r>
          </w:p>
        </w:tc>
        <w:tc>
          <w:tcPr>
            <w:tcW w:w="960" w:type="dxa"/>
            <w:tcBorders>
              <w:top w:val="nil"/>
              <w:left w:val="nil"/>
              <w:bottom w:val="single" w:sz="4" w:space="0" w:color="808080"/>
              <w:right w:val="single" w:sz="4" w:space="0" w:color="808080"/>
            </w:tcBorders>
            <w:noWrap/>
            <w:vAlign w:val="center"/>
            <w:hideMark/>
          </w:tcPr>
          <w:p w14:paraId="7C237F83"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78DFC71D"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3BE68D8F"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16D181B1"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r>
      <w:tr w:rsidR="001B675A" w:rsidRPr="001B675A" w14:paraId="2A3B0693"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206AC42A"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Chemical and Process Engineering</w:t>
            </w:r>
          </w:p>
        </w:tc>
        <w:tc>
          <w:tcPr>
            <w:tcW w:w="960" w:type="dxa"/>
            <w:tcBorders>
              <w:top w:val="nil"/>
              <w:left w:val="nil"/>
              <w:bottom w:val="single" w:sz="4" w:space="0" w:color="808080"/>
              <w:right w:val="single" w:sz="4" w:space="0" w:color="808080"/>
            </w:tcBorders>
            <w:vAlign w:val="center"/>
            <w:hideMark/>
          </w:tcPr>
          <w:p w14:paraId="3AF4520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39.44%</w:t>
            </w:r>
          </w:p>
        </w:tc>
        <w:tc>
          <w:tcPr>
            <w:tcW w:w="960" w:type="dxa"/>
            <w:tcBorders>
              <w:top w:val="nil"/>
              <w:left w:val="nil"/>
              <w:bottom w:val="single" w:sz="4" w:space="0" w:color="808080"/>
              <w:right w:val="single" w:sz="4" w:space="0" w:color="808080"/>
            </w:tcBorders>
            <w:vAlign w:val="center"/>
            <w:hideMark/>
          </w:tcPr>
          <w:p w14:paraId="49FCB1E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58.61%</w:t>
            </w:r>
          </w:p>
        </w:tc>
        <w:tc>
          <w:tcPr>
            <w:tcW w:w="960" w:type="dxa"/>
            <w:tcBorders>
              <w:top w:val="nil"/>
              <w:left w:val="nil"/>
              <w:bottom w:val="single" w:sz="4" w:space="0" w:color="808080"/>
              <w:right w:val="single" w:sz="4" w:space="0" w:color="808080"/>
            </w:tcBorders>
            <w:vAlign w:val="center"/>
            <w:hideMark/>
          </w:tcPr>
          <w:p w14:paraId="7E4214C7" w14:textId="385DA3D8"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1.9</w:t>
            </w:r>
            <w:r w:rsidR="00DC3D8A">
              <w:rPr>
                <w:rFonts w:eastAsia="Times New Roman" w:cs="Arial"/>
                <w:color w:val="000000"/>
                <w:sz w:val="16"/>
                <w:szCs w:val="16"/>
                <w:lang w:eastAsia="en-GB"/>
              </w:rPr>
              <w:t>5</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48240E0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529562D2"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3577FBB0"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Chemistry</w:t>
            </w:r>
          </w:p>
        </w:tc>
        <w:tc>
          <w:tcPr>
            <w:tcW w:w="960" w:type="dxa"/>
            <w:tcBorders>
              <w:top w:val="nil"/>
              <w:left w:val="nil"/>
              <w:bottom w:val="single" w:sz="4" w:space="0" w:color="808080"/>
              <w:right w:val="single" w:sz="4" w:space="0" w:color="808080"/>
            </w:tcBorders>
            <w:vAlign w:val="center"/>
            <w:hideMark/>
          </w:tcPr>
          <w:p w14:paraId="56FF50F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42.78%</w:t>
            </w:r>
          </w:p>
        </w:tc>
        <w:tc>
          <w:tcPr>
            <w:tcW w:w="960" w:type="dxa"/>
            <w:tcBorders>
              <w:top w:val="nil"/>
              <w:left w:val="nil"/>
              <w:bottom w:val="single" w:sz="4" w:space="0" w:color="808080"/>
              <w:right w:val="single" w:sz="4" w:space="0" w:color="808080"/>
            </w:tcBorders>
            <w:vAlign w:val="center"/>
            <w:hideMark/>
          </w:tcPr>
          <w:p w14:paraId="1BD1551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55.93%</w:t>
            </w:r>
          </w:p>
        </w:tc>
        <w:tc>
          <w:tcPr>
            <w:tcW w:w="960" w:type="dxa"/>
            <w:tcBorders>
              <w:top w:val="nil"/>
              <w:left w:val="nil"/>
              <w:bottom w:val="single" w:sz="4" w:space="0" w:color="808080"/>
              <w:right w:val="single" w:sz="4" w:space="0" w:color="808080"/>
            </w:tcBorders>
            <w:vAlign w:val="center"/>
            <w:hideMark/>
          </w:tcPr>
          <w:p w14:paraId="48BA32E4"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1.29%</w:t>
            </w:r>
          </w:p>
        </w:tc>
        <w:tc>
          <w:tcPr>
            <w:tcW w:w="960" w:type="dxa"/>
            <w:tcBorders>
              <w:top w:val="nil"/>
              <w:left w:val="nil"/>
              <w:bottom w:val="single" w:sz="4" w:space="0" w:color="808080"/>
              <w:right w:val="single" w:sz="4" w:space="0" w:color="808080"/>
            </w:tcBorders>
            <w:vAlign w:val="center"/>
            <w:hideMark/>
          </w:tcPr>
          <w:p w14:paraId="2A3F1F0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41399981"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47FCFCFD"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Civil Engineering</w:t>
            </w:r>
          </w:p>
        </w:tc>
        <w:tc>
          <w:tcPr>
            <w:tcW w:w="960" w:type="dxa"/>
            <w:tcBorders>
              <w:top w:val="nil"/>
              <w:left w:val="nil"/>
              <w:bottom w:val="single" w:sz="4" w:space="0" w:color="808080"/>
              <w:right w:val="single" w:sz="4" w:space="0" w:color="808080"/>
            </w:tcBorders>
            <w:vAlign w:val="center"/>
            <w:hideMark/>
          </w:tcPr>
          <w:p w14:paraId="4F824290"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51.21%</w:t>
            </w:r>
          </w:p>
        </w:tc>
        <w:tc>
          <w:tcPr>
            <w:tcW w:w="960" w:type="dxa"/>
            <w:tcBorders>
              <w:top w:val="nil"/>
              <w:left w:val="nil"/>
              <w:bottom w:val="single" w:sz="4" w:space="0" w:color="808080"/>
              <w:right w:val="single" w:sz="4" w:space="0" w:color="808080"/>
            </w:tcBorders>
            <w:vAlign w:val="center"/>
            <w:hideMark/>
          </w:tcPr>
          <w:p w14:paraId="5340612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47.59%</w:t>
            </w:r>
          </w:p>
        </w:tc>
        <w:tc>
          <w:tcPr>
            <w:tcW w:w="960" w:type="dxa"/>
            <w:tcBorders>
              <w:top w:val="nil"/>
              <w:left w:val="nil"/>
              <w:bottom w:val="single" w:sz="4" w:space="0" w:color="808080"/>
              <w:right w:val="single" w:sz="4" w:space="0" w:color="808080"/>
            </w:tcBorders>
            <w:vAlign w:val="center"/>
            <w:hideMark/>
          </w:tcPr>
          <w:p w14:paraId="67DD1DDD" w14:textId="0DDCDC3D"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w:t>
            </w:r>
            <w:r w:rsidR="00417859">
              <w:rPr>
                <w:rFonts w:eastAsia="Times New Roman" w:cs="Arial"/>
                <w:color w:val="000000"/>
                <w:sz w:val="16"/>
                <w:szCs w:val="16"/>
                <w:lang w:eastAsia="en-GB"/>
              </w:rPr>
              <w:t>20</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28CFA6A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517C0F81"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59C2CA38"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Computing</w:t>
            </w:r>
          </w:p>
        </w:tc>
        <w:tc>
          <w:tcPr>
            <w:tcW w:w="960" w:type="dxa"/>
            <w:tcBorders>
              <w:top w:val="nil"/>
              <w:left w:val="nil"/>
              <w:bottom w:val="single" w:sz="4" w:space="0" w:color="808080"/>
              <w:right w:val="single" w:sz="4" w:space="0" w:color="808080"/>
            </w:tcBorders>
            <w:vAlign w:val="center"/>
            <w:hideMark/>
          </w:tcPr>
          <w:p w14:paraId="20D4B6D0"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38.62%</w:t>
            </w:r>
          </w:p>
        </w:tc>
        <w:tc>
          <w:tcPr>
            <w:tcW w:w="960" w:type="dxa"/>
            <w:tcBorders>
              <w:top w:val="nil"/>
              <w:left w:val="nil"/>
              <w:bottom w:val="single" w:sz="4" w:space="0" w:color="808080"/>
              <w:right w:val="single" w:sz="4" w:space="0" w:color="808080"/>
            </w:tcBorders>
            <w:vAlign w:val="center"/>
            <w:hideMark/>
          </w:tcPr>
          <w:p w14:paraId="1B7615B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60.41%</w:t>
            </w:r>
          </w:p>
        </w:tc>
        <w:tc>
          <w:tcPr>
            <w:tcW w:w="960" w:type="dxa"/>
            <w:tcBorders>
              <w:top w:val="nil"/>
              <w:left w:val="nil"/>
              <w:bottom w:val="single" w:sz="4" w:space="0" w:color="808080"/>
              <w:right w:val="single" w:sz="4" w:space="0" w:color="808080"/>
            </w:tcBorders>
            <w:vAlign w:val="center"/>
            <w:hideMark/>
          </w:tcPr>
          <w:p w14:paraId="1C2AEFC2" w14:textId="407969F9"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0.9</w:t>
            </w:r>
            <w:r w:rsidR="005315D7">
              <w:rPr>
                <w:rFonts w:eastAsia="Times New Roman" w:cs="Arial"/>
                <w:color w:val="000000"/>
                <w:sz w:val="16"/>
                <w:szCs w:val="16"/>
                <w:lang w:eastAsia="en-GB"/>
              </w:rPr>
              <w:t>7</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363CB1C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1D18672F"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1F6BB244"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Electronic and Electrical Engineering</w:t>
            </w:r>
          </w:p>
        </w:tc>
        <w:tc>
          <w:tcPr>
            <w:tcW w:w="960" w:type="dxa"/>
            <w:tcBorders>
              <w:top w:val="nil"/>
              <w:left w:val="nil"/>
              <w:bottom w:val="single" w:sz="4" w:space="0" w:color="808080"/>
              <w:right w:val="single" w:sz="4" w:space="0" w:color="808080"/>
            </w:tcBorders>
            <w:vAlign w:val="center"/>
            <w:hideMark/>
          </w:tcPr>
          <w:p w14:paraId="01A28B7C"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39.01%</w:t>
            </w:r>
          </w:p>
        </w:tc>
        <w:tc>
          <w:tcPr>
            <w:tcW w:w="960" w:type="dxa"/>
            <w:tcBorders>
              <w:top w:val="nil"/>
              <w:left w:val="nil"/>
              <w:bottom w:val="single" w:sz="4" w:space="0" w:color="808080"/>
              <w:right w:val="single" w:sz="4" w:space="0" w:color="808080"/>
            </w:tcBorders>
            <w:vAlign w:val="center"/>
            <w:hideMark/>
          </w:tcPr>
          <w:p w14:paraId="53CDD10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60.86%</w:t>
            </w:r>
          </w:p>
        </w:tc>
        <w:tc>
          <w:tcPr>
            <w:tcW w:w="960" w:type="dxa"/>
            <w:tcBorders>
              <w:top w:val="nil"/>
              <w:left w:val="nil"/>
              <w:bottom w:val="single" w:sz="4" w:space="0" w:color="808080"/>
              <w:right w:val="single" w:sz="4" w:space="0" w:color="808080"/>
            </w:tcBorders>
            <w:vAlign w:val="center"/>
            <w:hideMark/>
          </w:tcPr>
          <w:p w14:paraId="19D940E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0.13%</w:t>
            </w:r>
          </w:p>
        </w:tc>
        <w:tc>
          <w:tcPr>
            <w:tcW w:w="960" w:type="dxa"/>
            <w:tcBorders>
              <w:top w:val="nil"/>
              <w:left w:val="nil"/>
              <w:bottom w:val="single" w:sz="4" w:space="0" w:color="808080"/>
              <w:right w:val="single" w:sz="4" w:space="0" w:color="808080"/>
            </w:tcBorders>
            <w:vAlign w:val="center"/>
            <w:hideMark/>
          </w:tcPr>
          <w:p w14:paraId="3E9CB6A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7BBB31B8"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4C3B3E3B"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Mathematics</w:t>
            </w:r>
          </w:p>
        </w:tc>
        <w:tc>
          <w:tcPr>
            <w:tcW w:w="960" w:type="dxa"/>
            <w:tcBorders>
              <w:top w:val="nil"/>
              <w:left w:val="nil"/>
              <w:bottom w:val="single" w:sz="4" w:space="0" w:color="808080"/>
              <w:right w:val="single" w:sz="4" w:space="0" w:color="808080"/>
            </w:tcBorders>
            <w:vAlign w:val="center"/>
            <w:hideMark/>
          </w:tcPr>
          <w:p w14:paraId="17CF3434"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42.07%</w:t>
            </w:r>
          </w:p>
        </w:tc>
        <w:tc>
          <w:tcPr>
            <w:tcW w:w="960" w:type="dxa"/>
            <w:tcBorders>
              <w:top w:val="nil"/>
              <w:left w:val="nil"/>
              <w:bottom w:val="single" w:sz="4" w:space="0" w:color="808080"/>
              <w:right w:val="single" w:sz="4" w:space="0" w:color="808080"/>
            </w:tcBorders>
            <w:vAlign w:val="center"/>
            <w:hideMark/>
          </w:tcPr>
          <w:p w14:paraId="03126F6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57.07%</w:t>
            </w:r>
          </w:p>
        </w:tc>
        <w:tc>
          <w:tcPr>
            <w:tcW w:w="960" w:type="dxa"/>
            <w:tcBorders>
              <w:top w:val="nil"/>
              <w:left w:val="nil"/>
              <w:bottom w:val="single" w:sz="4" w:space="0" w:color="808080"/>
              <w:right w:val="single" w:sz="4" w:space="0" w:color="808080"/>
            </w:tcBorders>
            <w:vAlign w:val="center"/>
            <w:hideMark/>
          </w:tcPr>
          <w:p w14:paraId="7548AB5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0.86%</w:t>
            </w:r>
          </w:p>
        </w:tc>
        <w:tc>
          <w:tcPr>
            <w:tcW w:w="960" w:type="dxa"/>
            <w:tcBorders>
              <w:top w:val="nil"/>
              <w:left w:val="nil"/>
              <w:bottom w:val="single" w:sz="4" w:space="0" w:color="808080"/>
              <w:right w:val="single" w:sz="4" w:space="0" w:color="808080"/>
            </w:tcBorders>
            <w:vAlign w:val="center"/>
            <w:hideMark/>
          </w:tcPr>
          <w:p w14:paraId="7FE127A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4F5B90EF"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576F4A04"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Mechanical Engineering</w:t>
            </w:r>
          </w:p>
        </w:tc>
        <w:tc>
          <w:tcPr>
            <w:tcW w:w="960" w:type="dxa"/>
            <w:tcBorders>
              <w:top w:val="nil"/>
              <w:left w:val="nil"/>
              <w:bottom w:val="single" w:sz="4" w:space="0" w:color="808080"/>
              <w:right w:val="single" w:sz="4" w:space="0" w:color="808080"/>
            </w:tcBorders>
            <w:vAlign w:val="center"/>
            <w:hideMark/>
          </w:tcPr>
          <w:p w14:paraId="63776420"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48.89%</w:t>
            </w:r>
          </w:p>
        </w:tc>
        <w:tc>
          <w:tcPr>
            <w:tcW w:w="960" w:type="dxa"/>
            <w:tcBorders>
              <w:top w:val="nil"/>
              <w:left w:val="nil"/>
              <w:bottom w:val="single" w:sz="4" w:space="0" w:color="808080"/>
              <w:right w:val="single" w:sz="4" w:space="0" w:color="808080"/>
            </w:tcBorders>
            <w:vAlign w:val="center"/>
            <w:hideMark/>
          </w:tcPr>
          <w:p w14:paraId="7649164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49.30%</w:t>
            </w:r>
          </w:p>
        </w:tc>
        <w:tc>
          <w:tcPr>
            <w:tcW w:w="960" w:type="dxa"/>
            <w:tcBorders>
              <w:top w:val="nil"/>
              <w:left w:val="nil"/>
              <w:bottom w:val="single" w:sz="4" w:space="0" w:color="808080"/>
              <w:right w:val="single" w:sz="4" w:space="0" w:color="808080"/>
            </w:tcBorders>
            <w:vAlign w:val="center"/>
            <w:hideMark/>
          </w:tcPr>
          <w:p w14:paraId="6CE9CA1C" w14:textId="436B3210"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1.8</w:t>
            </w:r>
            <w:r w:rsidR="00437D5C">
              <w:rPr>
                <w:rFonts w:eastAsia="Times New Roman" w:cs="Arial"/>
                <w:color w:val="000000"/>
                <w:sz w:val="16"/>
                <w:szCs w:val="16"/>
                <w:lang w:eastAsia="en-GB"/>
              </w:rPr>
              <w:t>1</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5FFB864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47EEBBE4"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06D408AE"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Physics and Astronomy</w:t>
            </w:r>
          </w:p>
        </w:tc>
        <w:tc>
          <w:tcPr>
            <w:tcW w:w="960" w:type="dxa"/>
            <w:tcBorders>
              <w:top w:val="nil"/>
              <w:left w:val="nil"/>
              <w:bottom w:val="single" w:sz="4" w:space="0" w:color="808080"/>
              <w:right w:val="single" w:sz="4" w:space="0" w:color="808080"/>
            </w:tcBorders>
            <w:vAlign w:val="center"/>
            <w:hideMark/>
          </w:tcPr>
          <w:p w14:paraId="0F5DA540"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34.78%</w:t>
            </w:r>
          </w:p>
        </w:tc>
        <w:tc>
          <w:tcPr>
            <w:tcW w:w="960" w:type="dxa"/>
            <w:tcBorders>
              <w:top w:val="nil"/>
              <w:left w:val="nil"/>
              <w:bottom w:val="single" w:sz="4" w:space="0" w:color="808080"/>
              <w:right w:val="single" w:sz="4" w:space="0" w:color="808080"/>
            </w:tcBorders>
            <w:vAlign w:val="center"/>
            <w:hideMark/>
          </w:tcPr>
          <w:p w14:paraId="169937E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63.36%</w:t>
            </w:r>
          </w:p>
        </w:tc>
        <w:tc>
          <w:tcPr>
            <w:tcW w:w="960" w:type="dxa"/>
            <w:tcBorders>
              <w:top w:val="nil"/>
              <w:left w:val="nil"/>
              <w:bottom w:val="single" w:sz="4" w:space="0" w:color="808080"/>
              <w:right w:val="single" w:sz="4" w:space="0" w:color="808080"/>
            </w:tcBorders>
            <w:vAlign w:val="center"/>
            <w:hideMark/>
          </w:tcPr>
          <w:p w14:paraId="0F0286D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1.86%</w:t>
            </w:r>
          </w:p>
        </w:tc>
        <w:tc>
          <w:tcPr>
            <w:tcW w:w="960" w:type="dxa"/>
            <w:tcBorders>
              <w:top w:val="nil"/>
              <w:left w:val="nil"/>
              <w:bottom w:val="single" w:sz="4" w:space="0" w:color="808080"/>
              <w:right w:val="single" w:sz="4" w:space="0" w:color="808080"/>
            </w:tcBorders>
            <w:vAlign w:val="center"/>
            <w:hideMark/>
          </w:tcPr>
          <w:p w14:paraId="6EFBAB7D"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1C817529" w14:textId="77777777" w:rsidTr="0059539D">
        <w:trPr>
          <w:trHeight w:val="346"/>
        </w:trPr>
        <w:tc>
          <w:tcPr>
            <w:tcW w:w="6540" w:type="dxa"/>
            <w:tcBorders>
              <w:top w:val="nil"/>
              <w:left w:val="single" w:sz="4" w:space="0" w:color="808080"/>
              <w:bottom w:val="single" w:sz="4" w:space="0" w:color="808080"/>
              <w:right w:val="single" w:sz="4" w:space="0" w:color="808080"/>
            </w:tcBorders>
            <w:noWrap/>
            <w:vAlign w:val="center"/>
            <w:hideMark/>
          </w:tcPr>
          <w:p w14:paraId="2CAAFFCF"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Faculty of Environment</w:t>
            </w:r>
          </w:p>
        </w:tc>
        <w:tc>
          <w:tcPr>
            <w:tcW w:w="960" w:type="dxa"/>
            <w:tcBorders>
              <w:top w:val="nil"/>
              <w:left w:val="nil"/>
              <w:bottom w:val="single" w:sz="4" w:space="0" w:color="808080"/>
              <w:right w:val="single" w:sz="4" w:space="0" w:color="808080"/>
            </w:tcBorders>
            <w:noWrap/>
            <w:vAlign w:val="center"/>
            <w:hideMark/>
          </w:tcPr>
          <w:p w14:paraId="372463D8"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0A171F6D"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341D56CA"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64975414"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r>
      <w:tr w:rsidR="001B675A" w:rsidRPr="001B675A" w14:paraId="366D6B5B"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2D785CF8"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Institute for Transport Studies</w:t>
            </w:r>
          </w:p>
        </w:tc>
        <w:tc>
          <w:tcPr>
            <w:tcW w:w="960" w:type="dxa"/>
            <w:tcBorders>
              <w:top w:val="nil"/>
              <w:left w:val="nil"/>
              <w:bottom w:val="single" w:sz="4" w:space="0" w:color="808080"/>
              <w:right w:val="single" w:sz="4" w:space="0" w:color="808080"/>
            </w:tcBorders>
            <w:noWrap/>
            <w:vAlign w:val="center"/>
            <w:hideMark/>
          </w:tcPr>
          <w:p w14:paraId="7D935CF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32.93%</w:t>
            </w:r>
          </w:p>
        </w:tc>
        <w:tc>
          <w:tcPr>
            <w:tcW w:w="960" w:type="dxa"/>
            <w:tcBorders>
              <w:top w:val="nil"/>
              <w:left w:val="nil"/>
              <w:bottom w:val="single" w:sz="4" w:space="0" w:color="808080"/>
              <w:right w:val="single" w:sz="4" w:space="0" w:color="808080"/>
            </w:tcBorders>
            <w:noWrap/>
            <w:vAlign w:val="center"/>
            <w:hideMark/>
          </w:tcPr>
          <w:p w14:paraId="1962B63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65.25%</w:t>
            </w:r>
          </w:p>
        </w:tc>
        <w:tc>
          <w:tcPr>
            <w:tcW w:w="960" w:type="dxa"/>
            <w:tcBorders>
              <w:top w:val="nil"/>
              <w:left w:val="nil"/>
              <w:bottom w:val="single" w:sz="4" w:space="0" w:color="808080"/>
              <w:right w:val="single" w:sz="4" w:space="0" w:color="808080"/>
            </w:tcBorders>
            <w:noWrap/>
            <w:vAlign w:val="center"/>
            <w:hideMark/>
          </w:tcPr>
          <w:p w14:paraId="7AF53C43"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1.82%</w:t>
            </w:r>
          </w:p>
        </w:tc>
        <w:tc>
          <w:tcPr>
            <w:tcW w:w="960" w:type="dxa"/>
            <w:tcBorders>
              <w:top w:val="nil"/>
              <w:left w:val="nil"/>
              <w:bottom w:val="single" w:sz="4" w:space="0" w:color="808080"/>
              <w:right w:val="single" w:sz="4" w:space="0" w:color="808080"/>
            </w:tcBorders>
            <w:vAlign w:val="center"/>
            <w:hideMark/>
          </w:tcPr>
          <w:p w14:paraId="2D15BFD7"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7AE4DFFA"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1EBC4A24"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Earth and Environment</w:t>
            </w:r>
          </w:p>
        </w:tc>
        <w:tc>
          <w:tcPr>
            <w:tcW w:w="960" w:type="dxa"/>
            <w:tcBorders>
              <w:top w:val="nil"/>
              <w:left w:val="nil"/>
              <w:bottom w:val="single" w:sz="4" w:space="0" w:color="808080"/>
              <w:right w:val="single" w:sz="4" w:space="0" w:color="808080"/>
            </w:tcBorders>
            <w:noWrap/>
            <w:vAlign w:val="center"/>
            <w:hideMark/>
          </w:tcPr>
          <w:p w14:paraId="387516E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37.54%</w:t>
            </w:r>
          </w:p>
        </w:tc>
        <w:tc>
          <w:tcPr>
            <w:tcW w:w="960" w:type="dxa"/>
            <w:tcBorders>
              <w:top w:val="nil"/>
              <w:left w:val="nil"/>
              <w:bottom w:val="single" w:sz="4" w:space="0" w:color="808080"/>
              <w:right w:val="single" w:sz="4" w:space="0" w:color="808080"/>
            </w:tcBorders>
            <w:noWrap/>
            <w:vAlign w:val="center"/>
            <w:hideMark/>
          </w:tcPr>
          <w:p w14:paraId="7EFB7A5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58.81%</w:t>
            </w:r>
          </w:p>
        </w:tc>
        <w:tc>
          <w:tcPr>
            <w:tcW w:w="960" w:type="dxa"/>
            <w:tcBorders>
              <w:top w:val="nil"/>
              <w:left w:val="nil"/>
              <w:bottom w:val="single" w:sz="4" w:space="0" w:color="808080"/>
              <w:right w:val="single" w:sz="4" w:space="0" w:color="808080"/>
            </w:tcBorders>
            <w:noWrap/>
            <w:vAlign w:val="center"/>
            <w:hideMark/>
          </w:tcPr>
          <w:p w14:paraId="1092770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3.64%</w:t>
            </w:r>
          </w:p>
        </w:tc>
        <w:tc>
          <w:tcPr>
            <w:tcW w:w="960" w:type="dxa"/>
            <w:tcBorders>
              <w:top w:val="nil"/>
              <w:left w:val="nil"/>
              <w:bottom w:val="single" w:sz="4" w:space="0" w:color="808080"/>
              <w:right w:val="single" w:sz="4" w:space="0" w:color="808080"/>
            </w:tcBorders>
            <w:vAlign w:val="center"/>
            <w:hideMark/>
          </w:tcPr>
          <w:p w14:paraId="5DED7D1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0847A991"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397166FE"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Food Science and Nutrition</w:t>
            </w:r>
          </w:p>
        </w:tc>
        <w:tc>
          <w:tcPr>
            <w:tcW w:w="960" w:type="dxa"/>
            <w:tcBorders>
              <w:top w:val="nil"/>
              <w:left w:val="nil"/>
              <w:bottom w:val="single" w:sz="4" w:space="0" w:color="808080"/>
              <w:right w:val="single" w:sz="4" w:space="0" w:color="808080"/>
            </w:tcBorders>
            <w:vAlign w:val="center"/>
            <w:hideMark/>
          </w:tcPr>
          <w:p w14:paraId="4E88EAC6"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39.52%</w:t>
            </w:r>
          </w:p>
        </w:tc>
        <w:tc>
          <w:tcPr>
            <w:tcW w:w="960" w:type="dxa"/>
            <w:tcBorders>
              <w:top w:val="nil"/>
              <w:left w:val="nil"/>
              <w:bottom w:val="single" w:sz="4" w:space="0" w:color="808080"/>
              <w:right w:val="single" w:sz="4" w:space="0" w:color="808080"/>
            </w:tcBorders>
            <w:vAlign w:val="center"/>
            <w:hideMark/>
          </w:tcPr>
          <w:p w14:paraId="75A3993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58.69%</w:t>
            </w:r>
          </w:p>
        </w:tc>
        <w:tc>
          <w:tcPr>
            <w:tcW w:w="960" w:type="dxa"/>
            <w:tcBorders>
              <w:top w:val="nil"/>
              <w:left w:val="nil"/>
              <w:bottom w:val="single" w:sz="4" w:space="0" w:color="808080"/>
              <w:right w:val="single" w:sz="4" w:space="0" w:color="808080"/>
            </w:tcBorders>
            <w:vAlign w:val="center"/>
            <w:hideMark/>
          </w:tcPr>
          <w:p w14:paraId="203A241C"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1.79%</w:t>
            </w:r>
          </w:p>
        </w:tc>
        <w:tc>
          <w:tcPr>
            <w:tcW w:w="960" w:type="dxa"/>
            <w:tcBorders>
              <w:top w:val="nil"/>
              <w:left w:val="nil"/>
              <w:bottom w:val="single" w:sz="4" w:space="0" w:color="808080"/>
              <w:right w:val="single" w:sz="4" w:space="0" w:color="808080"/>
            </w:tcBorders>
            <w:vAlign w:val="center"/>
            <w:hideMark/>
          </w:tcPr>
          <w:p w14:paraId="7187F825"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3CB4E560"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4040D88C"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Geography</w:t>
            </w:r>
          </w:p>
        </w:tc>
        <w:tc>
          <w:tcPr>
            <w:tcW w:w="960" w:type="dxa"/>
            <w:tcBorders>
              <w:top w:val="nil"/>
              <w:left w:val="nil"/>
              <w:bottom w:val="single" w:sz="4" w:space="0" w:color="808080"/>
              <w:right w:val="single" w:sz="4" w:space="0" w:color="808080"/>
            </w:tcBorders>
            <w:noWrap/>
            <w:vAlign w:val="center"/>
            <w:hideMark/>
          </w:tcPr>
          <w:p w14:paraId="12C0478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32.97%</w:t>
            </w:r>
          </w:p>
        </w:tc>
        <w:tc>
          <w:tcPr>
            <w:tcW w:w="960" w:type="dxa"/>
            <w:tcBorders>
              <w:top w:val="nil"/>
              <w:left w:val="nil"/>
              <w:bottom w:val="single" w:sz="4" w:space="0" w:color="808080"/>
              <w:right w:val="single" w:sz="4" w:space="0" w:color="808080"/>
            </w:tcBorders>
            <w:noWrap/>
            <w:vAlign w:val="center"/>
            <w:hideMark/>
          </w:tcPr>
          <w:p w14:paraId="7584E99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65.96%</w:t>
            </w:r>
          </w:p>
        </w:tc>
        <w:tc>
          <w:tcPr>
            <w:tcW w:w="960" w:type="dxa"/>
            <w:tcBorders>
              <w:top w:val="nil"/>
              <w:left w:val="nil"/>
              <w:bottom w:val="single" w:sz="4" w:space="0" w:color="808080"/>
              <w:right w:val="single" w:sz="4" w:space="0" w:color="808080"/>
            </w:tcBorders>
            <w:noWrap/>
            <w:vAlign w:val="center"/>
            <w:hideMark/>
          </w:tcPr>
          <w:p w14:paraId="070361F7" w14:textId="45E01C5B"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w:t>
            </w:r>
            <w:r w:rsidR="00F3342B">
              <w:rPr>
                <w:rFonts w:eastAsia="Times New Roman" w:cs="Arial"/>
                <w:color w:val="000000"/>
                <w:sz w:val="16"/>
                <w:szCs w:val="16"/>
                <w:lang w:eastAsia="en-GB"/>
              </w:rPr>
              <w:t>7</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27D1F51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4332A844" w14:textId="77777777" w:rsidTr="0059539D">
        <w:trPr>
          <w:trHeight w:val="322"/>
        </w:trPr>
        <w:tc>
          <w:tcPr>
            <w:tcW w:w="6540" w:type="dxa"/>
            <w:tcBorders>
              <w:top w:val="nil"/>
              <w:left w:val="single" w:sz="4" w:space="0" w:color="808080"/>
              <w:bottom w:val="single" w:sz="4" w:space="0" w:color="808080"/>
              <w:right w:val="single" w:sz="4" w:space="0" w:color="808080"/>
            </w:tcBorders>
            <w:noWrap/>
            <w:vAlign w:val="center"/>
            <w:hideMark/>
          </w:tcPr>
          <w:p w14:paraId="02D0622E"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Faculty of Medicine and Health</w:t>
            </w:r>
          </w:p>
        </w:tc>
        <w:tc>
          <w:tcPr>
            <w:tcW w:w="960" w:type="dxa"/>
            <w:tcBorders>
              <w:top w:val="nil"/>
              <w:left w:val="nil"/>
              <w:bottom w:val="single" w:sz="4" w:space="0" w:color="808080"/>
              <w:right w:val="single" w:sz="4" w:space="0" w:color="808080"/>
            </w:tcBorders>
            <w:noWrap/>
            <w:vAlign w:val="center"/>
            <w:hideMark/>
          </w:tcPr>
          <w:p w14:paraId="0F532B12"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04A81967"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3FE32FF4"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c>
          <w:tcPr>
            <w:tcW w:w="960" w:type="dxa"/>
            <w:tcBorders>
              <w:top w:val="nil"/>
              <w:left w:val="nil"/>
              <w:bottom w:val="single" w:sz="4" w:space="0" w:color="808080"/>
              <w:right w:val="single" w:sz="4" w:space="0" w:color="808080"/>
            </w:tcBorders>
            <w:noWrap/>
            <w:vAlign w:val="center"/>
            <w:hideMark/>
          </w:tcPr>
          <w:p w14:paraId="09B36B93" w14:textId="77777777" w:rsidR="001B675A" w:rsidRPr="001B675A" w:rsidRDefault="001B675A" w:rsidP="001B675A">
            <w:pPr>
              <w:spacing w:after="0" w:line="240" w:lineRule="auto"/>
              <w:rPr>
                <w:rFonts w:eastAsia="Times New Roman" w:cs="Arial"/>
                <w:b/>
                <w:bCs/>
                <w:color w:val="000000"/>
                <w:szCs w:val="20"/>
                <w:lang w:eastAsia="en-GB"/>
              </w:rPr>
            </w:pPr>
            <w:r w:rsidRPr="001B675A">
              <w:rPr>
                <w:rFonts w:eastAsia="Times New Roman" w:cs="Arial"/>
                <w:b/>
                <w:bCs/>
                <w:color w:val="000000"/>
                <w:szCs w:val="20"/>
                <w:lang w:eastAsia="en-GB"/>
              </w:rPr>
              <w:t> </w:t>
            </w:r>
          </w:p>
        </w:tc>
      </w:tr>
      <w:tr w:rsidR="001B675A" w:rsidRPr="001B675A" w14:paraId="663FFCDF"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096E0595"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Leeds Institute of Cardiovascular and Metabolic Medicine (LICAMM)</w:t>
            </w:r>
          </w:p>
        </w:tc>
        <w:tc>
          <w:tcPr>
            <w:tcW w:w="960" w:type="dxa"/>
            <w:tcBorders>
              <w:top w:val="nil"/>
              <w:left w:val="nil"/>
              <w:bottom w:val="single" w:sz="4" w:space="0" w:color="808080"/>
              <w:right w:val="single" w:sz="4" w:space="0" w:color="808080"/>
            </w:tcBorders>
            <w:vAlign w:val="center"/>
            <w:hideMark/>
          </w:tcPr>
          <w:p w14:paraId="5CD8E68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12.33%</w:t>
            </w:r>
          </w:p>
        </w:tc>
        <w:tc>
          <w:tcPr>
            <w:tcW w:w="960" w:type="dxa"/>
            <w:tcBorders>
              <w:top w:val="nil"/>
              <w:left w:val="nil"/>
              <w:bottom w:val="single" w:sz="4" w:space="0" w:color="808080"/>
              <w:right w:val="single" w:sz="4" w:space="0" w:color="808080"/>
            </w:tcBorders>
            <w:vAlign w:val="center"/>
            <w:hideMark/>
          </w:tcPr>
          <w:p w14:paraId="08112BE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69.97%</w:t>
            </w:r>
          </w:p>
        </w:tc>
        <w:tc>
          <w:tcPr>
            <w:tcW w:w="960" w:type="dxa"/>
            <w:tcBorders>
              <w:top w:val="nil"/>
              <w:left w:val="nil"/>
              <w:bottom w:val="single" w:sz="4" w:space="0" w:color="808080"/>
              <w:right w:val="single" w:sz="4" w:space="0" w:color="808080"/>
            </w:tcBorders>
            <w:vAlign w:val="center"/>
            <w:hideMark/>
          </w:tcPr>
          <w:p w14:paraId="15CEFD3D" w14:textId="6D5AB072"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17.7</w:t>
            </w:r>
            <w:r w:rsidR="00425F75">
              <w:rPr>
                <w:rFonts w:eastAsia="Times New Roman" w:cs="Arial"/>
                <w:color w:val="000000"/>
                <w:sz w:val="16"/>
                <w:szCs w:val="16"/>
                <w:lang w:eastAsia="en-GB"/>
              </w:rPr>
              <w:t>0</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40D5D458"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2B85EE8E"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3FD4ED19"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Leeds Institute of Health Sciences (LIHS)</w:t>
            </w:r>
          </w:p>
        </w:tc>
        <w:tc>
          <w:tcPr>
            <w:tcW w:w="960" w:type="dxa"/>
            <w:tcBorders>
              <w:top w:val="nil"/>
              <w:left w:val="nil"/>
              <w:bottom w:val="single" w:sz="4" w:space="0" w:color="808080"/>
              <w:right w:val="single" w:sz="4" w:space="0" w:color="808080"/>
            </w:tcBorders>
            <w:vAlign w:val="center"/>
            <w:hideMark/>
          </w:tcPr>
          <w:p w14:paraId="6698BC1C"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20.68%</w:t>
            </w:r>
          </w:p>
        </w:tc>
        <w:tc>
          <w:tcPr>
            <w:tcW w:w="960" w:type="dxa"/>
            <w:tcBorders>
              <w:top w:val="nil"/>
              <w:left w:val="nil"/>
              <w:bottom w:val="single" w:sz="4" w:space="0" w:color="808080"/>
              <w:right w:val="single" w:sz="4" w:space="0" w:color="808080"/>
            </w:tcBorders>
            <w:vAlign w:val="center"/>
            <w:hideMark/>
          </w:tcPr>
          <w:p w14:paraId="0C756AD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67.59%</w:t>
            </w:r>
          </w:p>
        </w:tc>
        <w:tc>
          <w:tcPr>
            <w:tcW w:w="960" w:type="dxa"/>
            <w:tcBorders>
              <w:top w:val="nil"/>
              <w:left w:val="nil"/>
              <w:bottom w:val="single" w:sz="4" w:space="0" w:color="808080"/>
              <w:right w:val="single" w:sz="4" w:space="0" w:color="808080"/>
            </w:tcBorders>
            <w:vAlign w:val="center"/>
            <w:hideMark/>
          </w:tcPr>
          <w:p w14:paraId="0F8FBC4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11.73%</w:t>
            </w:r>
          </w:p>
        </w:tc>
        <w:tc>
          <w:tcPr>
            <w:tcW w:w="960" w:type="dxa"/>
            <w:tcBorders>
              <w:top w:val="nil"/>
              <w:left w:val="nil"/>
              <w:bottom w:val="single" w:sz="4" w:space="0" w:color="808080"/>
              <w:right w:val="single" w:sz="4" w:space="0" w:color="808080"/>
            </w:tcBorders>
            <w:vAlign w:val="center"/>
            <w:hideMark/>
          </w:tcPr>
          <w:p w14:paraId="1837B0C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0D8E9179"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4C1D87C4"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Leeds Institute of Medical Education (LIME)</w:t>
            </w:r>
          </w:p>
        </w:tc>
        <w:tc>
          <w:tcPr>
            <w:tcW w:w="960" w:type="dxa"/>
            <w:tcBorders>
              <w:top w:val="nil"/>
              <w:left w:val="nil"/>
              <w:bottom w:val="single" w:sz="4" w:space="0" w:color="808080"/>
              <w:right w:val="single" w:sz="4" w:space="0" w:color="808080"/>
            </w:tcBorders>
            <w:vAlign w:val="center"/>
            <w:hideMark/>
          </w:tcPr>
          <w:p w14:paraId="23EE3D4D"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12.33%</w:t>
            </w:r>
          </w:p>
        </w:tc>
        <w:tc>
          <w:tcPr>
            <w:tcW w:w="960" w:type="dxa"/>
            <w:tcBorders>
              <w:top w:val="nil"/>
              <w:left w:val="nil"/>
              <w:bottom w:val="single" w:sz="4" w:space="0" w:color="808080"/>
              <w:right w:val="single" w:sz="4" w:space="0" w:color="808080"/>
            </w:tcBorders>
            <w:vAlign w:val="center"/>
            <w:hideMark/>
          </w:tcPr>
          <w:p w14:paraId="05B27750"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69.97%</w:t>
            </w:r>
          </w:p>
        </w:tc>
        <w:tc>
          <w:tcPr>
            <w:tcW w:w="960" w:type="dxa"/>
            <w:tcBorders>
              <w:top w:val="nil"/>
              <w:left w:val="nil"/>
              <w:bottom w:val="single" w:sz="4" w:space="0" w:color="808080"/>
              <w:right w:val="single" w:sz="4" w:space="0" w:color="808080"/>
            </w:tcBorders>
            <w:vAlign w:val="center"/>
            <w:hideMark/>
          </w:tcPr>
          <w:p w14:paraId="2A97DE5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17.71%</w:t>
            </w:r>
          </w:p>
        </w:tc>
        <w:tc>
          <w:tcPr>
            <w:tcW w:w="960" w:type="dxa"/>
            <w:tcBorders>
              <w:top w:val="nil"/>
              <w:left w:val="nil"/>
              <w:bottom w:val="single" w:sz="4" w:space="0" w:color="808080"/>
              <w:right w:val="single" w:sz="4" w:space="0" w:color="808080"/>
            </w:tcBorders>
            <w:vAlign w:val="center"/>
            <w:hideMark/>
          </w:tcPr>
          <w:p w14:paraId="1F39F59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3F6E59CC"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316F819C"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 xml:space="preserve">LIMR, LICTR, LIRMM, School of Medicine - </w:t>
            </w:r>
            <w:proofErr w:type="gramStart"/>
            <w:r w:rsidRPr="001B675A">
              <w:rPr>
                <w:rFonts w:eastAsia="Times New Roman" w:cs="Arial"/>
                <w:color w:val="000000"/>
                <w:sz w:val="16"/>
                <w:szCs w:val="16"/>
                <w:lang w:eastAsia="en-GB"/>
              </w:rPr>
              <w:t>Non Institute</w:t>
            </w:r>
            <w:proofErr w:type="gramEnd"/>
            <w:r w:rsidRPr="001B675A">
              <w:rPr>
                <w:rFonts w:eastAsia="Times New Roman" w:cs="Arial"/>
                <w:color w:val="000000"/>
                <w:sz w:val="16"/>
                <w:szCs w:val="16"/>
                <w:lang w:eastAsia="en-GB"/>
              </w:rPr>
              <w:t>, SBS and SCIF</w:t>
            </w:r>
          </w:p>
        </w:tc>
        <w:tc>
          <w:tcPr>
            <w:tcW w:w="960" w:type="dxa"/>
            <w:tcBorders>
              <w:top w:val="nil"/>
              <w:left w:val="nil"/>
              <w:bottom w:val="single" w:sz="4" w:space="0" w:color="808080"/>
              <w:right w:val="single" w:sz="4" w:space="0" w:color="808080"/>
            </w:tcBorders>
            <w:vAlign w:val="center"/>
            <w:hideMark/>
          </w:tcPr>
          <w:p w14:paraId="1DCC0F6C"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13.64%</w:t>
            </w:r>
          </w:p>
        </w:tc>
        <w:tc>
          <w:tcPr>
            <w:tcW w:w="960" w:type="dxa"/>
            <w:tcBorders>
              <w:top w:val="nil"/>
              <w:left w:val="nil"/>
              <w:bottom w:val="single" w:sz="4" w:space="0" w:color="808080"/>
              <w:right w:val="single" w:sz="4" w:space="0" w:color="808080"/>
            </w:tcBorders>
            <w:vAlign w:val="center"/>
            <w:hideMark/>
          </w:tcPr>
          <w:p w14:paraId="38785C3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56.87%</w:t>
            </w:r>
          </w:p>
        </w:tc>
        <w:tc>
          <w:tcPr>
            <w:tcW w:w="960" w:type="dxa"/>
            <w:tcBorders>
              <w:top w:val="nil"/>
              <w:left w:val="nil"/>
              <w:bottom w:val="single" w:sz="4" w:space="0" w:color="808080"/>
              <w:right w:val="single" w:sz="4" w:space="0" w:color="808080"/>
            </w:tcBorders>
            <w:vAlign w:val="center"/>
            <w:hideMark/>
          </w:tcPr>
          <w:p w14:paraId="7C770D8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29.49%</w:t>
            </w:r>
          </w:p>
        </w:tc>
        <w:tc>
          <w:tcPr>
            <w:tcW w:w="960" w:type="dxa"/>
            <w:tcBorders>
              <w:top w:val="nil"/>
              <w:left w:val="nil"/>
              <w:bottom w:val="single" w:sz="4" w:space="0" w:color="808080"/>
              <w:right w:val="single" w:sz="4" w:space="0" w:color="808080"/>
            </w:tcBorders>
            <w:vAlign w:val="center"/>
            <w:hideMark/>
          </w:tcPr>
          <w:p w14:paraId="7E4F3342"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292EFED0"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0777B377"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Dentistry</w:t>
            </w:r>
          </w:p>
        </w:tc>
        <w:tc>
          <w:tcPr>
            <w:tcW w:w="960" w:type="dxa"/>
            <w:tcBorders>
              <w:top w:val="nil"/>
              <w:left w:val="nil"/>
              <w:bottom w:val="single" w:sz="4" w:space="0" w:color="808080"/>
              <w:right w:val="single" w:sz="4" w:space="0" w:color="808080"/>
            </w:tcBorders>
            <w:vAlign w:val="center"/>
            <w:hideMark/>
          </w:tcPr>
          <w:p w14:paraId="162C933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51.96%</w:t>
            </w:r>
          </w:p>
        </w:tc>
        <w:tc>
          <w:tcPr>
            <w:tcW w:w="960" w:type="dxa"/>
            <w:tcBorders>
              <w:top w:val="nil"/>
              <w:left w:val="nil"/>
              <w:bottom w:val="single" w:sz="4" w:space="0" w:color="808080"/>
              <w:right w:val="single" w:sz="4" w:space="0" w:color="808080"/>
            </w:tcBorders>
            <w:vAlign w:val="center"/>
            <w:hideMark/>
          </w:tcPr>
          <w:p w14:paraId="4718FE59"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33.72%</w:t>
            </w:r>
          </w:p>
        </w:tc>
        <w:tc>
          <w:tcPr>
            <w:tcW w:w="960" w:type="dxa"/>
            <w:tcBorders>
              <w:top w:val="nil"/>
              <w:left w:val="nil"/>
              <w:bottom w:val="single" w:sz="4" w:space="0" w:color="808080"/>
              <w:right w:val="single" w:sz="4" w:space="0" w:color="808080"/>
            </w:tcBorders>
            <w:vAlign w:val="center"/>
            <w:hideMark/>
          </w:tcPr>
          <w:p w14:paraId="24E273DA"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14.32%</w:t>
            </w:r>
          </w:p>
        </w:tc>
        <w:tc>
          <w:tcPr>
            <w:tcW w:w="960" w:type="dxa"/>
            <w:tcBorders>
              <w:top w:val="nil"/>
              <w:left w:val="nil"/>
              <w:bottom w:val="single" w:sz="4" w:space="0" w:color="808080"/>
              <w:right w:val="single" w:sz="4" w:space="0" w:color="808080"/>
            </w:tcBorders>
            <w:vAlign w:val="center"/>
            <w:hideMark/>
          </w:tcPr>
          <w:p w14:paraId="1E832BAB"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2A38625D"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0AF2342D"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Healthcare</w:t>
            </w:r>
          </w:p>
        </w:tc>
        <w:tc>
          <w:tcPr>
            <w:tcW w:w="960" w:type="dxa"/>
            <w:tcBorders>
              <w:top w:val="nil"/>
              <w:left w:val="nil"/>
              <w:bottom w:val="single" w:sz="4" w:space="0" w:color="808080"/>
              <w:right w:val="single" w:sz="4" w:space="0" w:color="808080"/>
            </w:tcBorders>
            <w:vAlign w:val="center"/>
            <w:hideMark/>
          </w:tcPr>
          <w:p w14:paraId="08C8682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31.95%</w:t>
            </w:r>
          </w:p>
        </w:tc>
        <w:tc>
          <w:tcPr>
            <w:tcW w:w="960" w:type="dxa"/>
            <w:tcBorders>
              <w:top w:val="nil"/>
              <w:left w:val="nil"/>
              <w:bottom w:val="single" w:sz="4" w:space="0" w:color="808080"/>
              <w:right w:val="single" w:sz="4" w:space="0" w:color="808080"/>
            </w:tcBorders>
            <w:vAlign w:val="center"/>
            <w:hideMark/>
          </w:tcPr>
          <w:p w14:paraId="0B5191A5"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61.70%</w:t>
            </w:r>
          </w:p>
        </w:tc>
        <w:tc>
          <w:tcPr>
            <w:tcW w:w="960" w:type="dxa"/>
            <w:tcBorders>
              <w:top w:val="nil"/>
              <w:left w:val="nil"/>
              <w:bottom w:val="single" w:sz="4" w:space="0" w:color="808080"/>
              <w:right w:val="single" w:sz="4" w:space="0" w:color="808080"/>
            </w:tcBorders>
            <w:vAlign w:val="center"/>
            <w:hideMark/>
          </w:tcPr>
          <w:p w14:paraId="534D0DC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6.34%</w:t>
            </w:r>
          </w:p>
        </w:tc>
        <w:tc>
          <w:tcPr>
            <w:tcW w:w="960" w:type="dxa"/>
            <w:tcBorders>
              <w:top w:val="nil"/>
              <w:left w:val="nil"/>
              <w:bottom w:val="single" w:sz="4" w:space="0" w:color="808080"/>
              <w:right w:val="single" w:sz="4" w:space="0" w:color="808080"/>
            </w:tcBorders>
            <w:vAlign w:val="center"/>
            <w:hideMark/>
          </w:tcPr>
          <w:p w14:paraId="4E158266"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r w:rsidR="001B675A" w:rsidRPr="001B675A" w14:paraId="6EB1F5E2" w14:textId="77777777" w:rsidTr="001B675A">
        <w:trPr>
          <w:trHeight w:val="227"/>
        </w:trPr>
        <w:tc>
          <w:tcPr>
            <w:tcW w:w="6540" w:type="dxa"/>
            <w:tcBorders>
              <w:top w:val="nil"/>
              <w:left w:val="single" w:sz="4" w:space="0" w:color="808080"/>
              <w:bottom w:val="single" w:sz="4" w:space="0" w:color="808080"/>
              <w:right w:val="single" w:sz="4" w:space="0" w:color="808080"/>
            </w:tcBorders>
            <w:noWrap/>
            <w:vAlign w:val="center"/>
            <w:hideMark/>
          </w:tcPr>
          <w:p w14:paraId="5022656C" w14:textId="77777777" w:rsidR="001B675A" w:rsidRPr="001B675A" w:rsidRDefault="001B675A" w:rsidP="001B675A">
            <w:pPr>
              <w:spacing w:after="0" w:line="240" w:lineRule="auto"/>
              <w:rPr>
                <w:rFonts w:eastAsia="Times New Roman" w:cs="Arial"/>
                <w:color w:val="000000"/>
                <w:sz w:val="16"/>
                <w:szCs w:val="16"/>
                <w:lang w:eastAsia="en-GB"/>
              </w:rPr>
            </w:pPr>
            <w:r w:rsidRPr="001B675A">
              <w:rPr>
                <w:rFonts w:eastAsia="Times New Roman" w:cs="Arial"/>
                <w:color w:val="000000"/>
                <w:sz w:val="16"/>
                <w:szCs w:val="16"/>
                <w:lang w:eastAsia="en-GB"/>
              </w:rPr>
              <w:t>School of Psychology</w:t>
            </w:r>
          </w:p>
        </w:tc>
        <w:tc>
          <w:tcPr>
            <w:tcW w:w="960" w:type="dxa"/>
            <w:tcBorders>
              <w:top w:val="nil"/>
              <w:left w:val="nil"/>
              <w:bottom w:val="single" w:sz="4" w:space="0" w:color="808080"/>
              <w:right w:val="single" w:sz="4" w:space="0" w:color="808080"/>
            </w:tcBorders>
            <w:vAlign w:val="center"/>
            <w:hideMark/>
          </w:tcPr>
          <w:p w14:paraId="5299BFB1"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40.09%</w:t>
            </w:r>
          </w:p>
        </w:tc>
        <w:tc>
          <w:tcPr>
            <w:tcW w:w="960" w:type="dxa"/>
            <w:tcBorders>
              <w:top w:val="nil"/>
              <w:left w:val="nil"/>
              <w:bottom w:val="single" w:sz="4" w:space="0" w:color="808080"/>
              <w:right w:val="single" w:sz="4" w:space="0" w:color="808080"/>
            </w:tcBorders>
            <w:vAlign w:val="center"/>
            <w:hideMark/>
          </w:tcPr>
          <w:p w14:paraId="6F5BD2DF"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58.55%</w:t>
            </w:r>
          </w:p>
        </w:tc>
        <w:tc>
          <w:tcPr>
            <w:tcW w:w="960" w:type="dxa"/>
            <w:tcBorders>
              <w:top w:val="nil"/>
              <w:left w:val="nil"/>
              <w:bottom w:val="single" w:sz="4" w:space="0" w:color="808080"/>
              <w:right w:val="single" w:sz="4" w:space="0" w:color="808080"/>
            </w:tcBorders>
            <w:vAlign w:val="center"/>
            <w:hideMark/>
          </w:tcPr>
          <w:p w14:paraId="30B5B298" w14:textId="7F3D59D2"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1.3</w:t>
            </w:r>
            <w:r w:rsidR="00FB3AE3">
              <w:rPr>
                <w:rFonts w:eastAsia="Times New Roman" w:cs="Arial"/>
                <w:color w:val="000000"/>
                <w:sz w:val="16"/>
                <w:szCs w:val="16"/>
                <w:lang w:eastAsia="en-GB"/>
              </w:rPr>
              <w:t>6</w:t>
            </w:r>
            <w:r w:rsidRPr="001B675A">
              <w:rPr>
                <w:rFonts w:eastAsia="Times New Roman" w:cs="Arial"/>
                <w:color w:val="000000"/>
                <w:sz w:val="16"/>
                <w:szCs w:val="16"/>
                <w:lang w:eastAsia="en-GB"/>
              </w:rPr>
              <w:t>%</w:t>
            </w:r>
          </w:p>
        </w:tc>
        <w:tc>
          <w:tcPr>
            <w:tcW w:w="960" w:type="dxa"/>
            <w:tcBorders>
              <w:top w:val="nil"/>
              <w:left w:val="nil"/>
              <w:bottom w:val="single" w:sz="4" w:space="0" w:color="808080"/>
              <w:right w:val="single" w:sz="4" w:space="0" w:color="808080"/>
            </w:tcBorders>
            <w:vAlign w:val="center"/>
            <w:hideMark/>
          </w:tcPr>
          <w:p w14:paraId="4591352E" w14:textId="77777777" w:rsidR="001B675A" w:rsidRPr="001B675A" w:rsidRDefault="001B675A" w:rsidP="001B675A">
            <w:pPr>
              <w:spacing w:after="0" w:line="240" w:lineRule="auto"/>
              <w:jc w:val="right"/>
              <w:rPr>
                <w:rFonts w:eastAsia="Times New Roman" w:cs="Arial"/>
                <w:color w:val="000000"/>
                <w:sz w:val="16"/>
                <w:szCs w:val="16"/>
                <w:lang w:eastAsia="en-GB"/>
              </w:rPr>
            </w:pPr>
            <w:r w:rsidRPr="001B675A">
              <w:rPr>
                <w:rFonts w:eastAsia="Times New Roman" w:cs="Arial"/>
                <w:color w:val="000000"/>
                <w:sz w:val="16"/>
                <w:szCs w:val="16"/>
                <w:lang w:eastAsia="en-GB"/>
              </w:rPr>
              <w:t>100.00%</w:t>
            </w:r>
          </w:p>
        </w:tc>
      </w:tr>
    </w:tbl>
    <w:p w14:paraId="6F85161A" w14:textId="77777777" w:rsidR="006D664D" w:rsidRDefault="006D664D" w:rsidP="00430509">
      <w:pPr>
        <w:spacing w:before="60" w:after="0"/>
        <w:rPr>
          <w:sz w:val="16"/>
          <w:szCs w:val="16"/>
        </w:rPr>
      </w:pPr>
    </w:p>
    <w:p w14:paraId="5FADE0E0" w14:textId="77777777" w:rsidR="00404116" w:rsidRDefault="00404116" w:rsidP="00430509">
      <w:pPr>
        <w:spacing w:before="60" w:after="0"/>
        <w:rPr>
          <w:sz w:val="16"/>
          <w:szCs w:val="16"/>
        </w:rPr>
      </w:pPr>
      <w:r w:rsidRPr="0042243C">
        <w:rPr>
          <w:sz w:val="16"/>
          <w:szCs w:val="16"/>
        </w:rPr>
        <w:t xml:space="preserve">This information has been provided by Management Accounting, if you have any queries relating to this data please </w:t>
      </w:r>
      <w:proofErr w:type="gramStart"/>
      <w:r w:rsidRPr="0042243C">
        <w:rPr>
          <w:sz w:val="16"/>
          <w:szCs w:val="16"/>
        </w:rPr>
        <w:t>contact;</w:t>
      </w:r>
      <w:proofErr w:type="gramEnd"/>
      <w:r>
        <w:rPr>
          <w:sz w:val="16"/>
          <w:szCs w:val="16"/>
        </w:rPr>
        <w:t xml:space="preserve"> </w:t>
      </w:r>
    </w:p>
    <w:p w14:paraId="2C98CDEA" w14:textId="5E509A95" w:rsidR="009F07B5" w:rsidRPr="009F07B5" w:rsidRDefault="00A85A8E" w:rsidP="009F07B5">
      <w:pPr>
        <w:spacing w:after="0"/>
        <w:rPr>
          <w:sz w:val="16"/>
          <w:szCs w:val="16"/>
        </w:rPr>
        <w:sectPr w:rsidR="009F07B5" w:rsidRPr="009F07B5" w:rsidSect="00253B27">
          <w:pgSz w:w="11906" w:h="16838"/>
          <w:pgMar w:top="720" w:right="720" w:bottom="720" w:left="720" w:header="426" w:footer="142" w:gutter="0"/>
          <w:cols w:space="708"/>
          <w:docGrid w:linePitch="360"/>
        </w:sectPr>
      </w:pPr>
      <w:r w:rsidRPr="00A85A8E">
        <w:rPr>
          <w:sz w:val="16"/>
          <w:szCs w:val="16"/>
        </w:rPr>
        <w:t>Tracey McLaughlin</w:t>
      </w:r>
      <w:r>
        <w:rPr>
          <w:sz w:val="16"/>
          <w:szCs w:val="16"/>
        </w:rPr>
        <w:tab/>
      </w:r>
      <w:r w:rsidR="00404116" w:rsidRPr="0042243C">
        <w:rPr>
          <w:sz w:val="16"/>
          <w:szCs w:val="16"/>
        </w:rPr>
        <w:tab/>
        <w:t xml:space="preserve">Email:    </w:t>
      </w:r>
      <w:r w:rsidRPr="00A85A8E">
        <w:rPr>
          <w:sz w:val="16"/>
          <w:szCs w:val="16"/>
        </w:rPr>
        <w:t>T.McLaughlin@leeds.ac.uk</w:t>
      </w:r>
    </w:p>
    <w:p w14:paraId="7D2049FE" w14:textId="439B608A" w:rsidR="00AA3C9C" w:rsidRPr="003A4D7C" w:rsidRDefault="00EE7996" w:rsidP="00AA3C9C">
      <w:pPr>
        <w:pStyle w:val="Heading1"/>
        <w:spacing w:before="0" w:line="240" w:lineRule="auto"/>
        <w:rPr>
          <w:color w:val="auto"/>
        </w:rPr>
      </w:pPr>
      <w:bookmarkStart w:id="18" w:name="_Toc208243016"/>
      <w:bookmarkStart w:id="19" w:name="_Toc511901747"/>
      <w:r w:rsidRPr="6FA622DF">
        <w:rPr>
          <w:color w:val="auto"/>
        </w:rPr>
        <w:lastRenderedPageBreak/>
        <w:t>Space</w:t>
      </w:r>
      <w:r w:rsidR="00AA3C9C" w:rsidRPr="6FA622DF">
        <w:rPr>
          <w:color w:val="auto"/>
        </w:rPr>
        <w:t xml:space="preserve"> Category Code and Description</w:t>
      </w:r>
      <w:bookmarkEnd w:id="18"/>
    </w:p>
    <w:p w14:paraId="5AC39A1F" w14:textId="4F88D68D" w:rsidR="00AA3C9C" w:rsidRPr="00A1314F" w:rsidRDefault="00AA3C9C" w:rsidP="00AA3C9C"/>
    <w:tbl>
      <w:tblPr>
        <w:tblStyle w:val="PlainTable1"/>
        <w:tblW w:w="10456" w:type="dxa"/>
        <w:tblLook w:val="04A0" w:firstRow="1" w:lastRow="0" w:firstColumn="1" w:lastColumn="0" w:noHBand="0" w:noVBand="1"/>
        <w:tblCaption w:val="Space category code table"/>
        <w:tblDescription w:val="Table showing the descriptions of the different space categories"/>
      </w:tblPr>
      <w:tblGrid>
        <w:gridCol w:w="2689"/>
        <w:gridCol w:w="911"/>
        <w:gridCol w:w="5467"/>
        <w:gridCol w:w="1389"/>
      </w:tblGrid>
      <w:tr w:rsidR="00E34B21" w:rsidRPr="00E34B21" w14:paraId="3BB0486A" w14:textId="77777777" w:rsidTr="008562F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shd w:val="clear" w:color="auto" w:fill="BFBFBF" w:themeFill="background1" w:themeFillShade="BF"/>
            <w:noWrap/>
            <w:hideMark/>
          </w:tcPr>
          <w:p w14:paraId="6FA27A55"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Space Group</w:t>
            </w:r>
          </w:p>
        </w:tc>
        <w:tc>
          <w:tcPr>
            <w:tcW w:w="911" w:type="dxa"/>
            <w:tcBorders>
              <w:bottom w:val="single" w:sz="4" w:space="0" w:color="BFBFBF" w:themeColor="background1" w:themeShade="BF"/>
            </w:tcBorders>
            <w:shd w:val="clear" w:color="auto" w:fill="BFBFBF" w:themeFill="background1" w:themeFillShade="BF"/>
            <w:noWrap/>
            <w:hideMark/>
          </w:tcPr>
          <w:p w14:paraId="473BFF6C" w14:textId="77777777" w:rsidR="00E34B21" w:rsidRPr="00E34B21" w:rsidRDefault="00E34B21" w:rsidP="00E34B21">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Code</w:t>
            </w:r>
          </w:p>
        </w:tc>
        <w:tc>
          <w:tcPr>
            <w:tcW w:w="5467" w:type="dxa"/>
            <w:tcBorders>
              <w:bottom w:val="single" w:sz="4" w:space="0" w:color="BFBFBF" w:themeColor="background1" w:themeShade="BF"/>
            </w:tcBorders>
            <w:shd w:val="clear" w:color="auto" w:fill="BFBFBF" w:themeFill="background1" w:themeFillShade="BF"/>
            <w:hideMark/>
          </w:tcPr>
          <w:p w14:paraId="63C2A57A" w14:textId="77777777" w:rsidR="00E34B21" w:rsidRPr="00E34B21" w:rsidRDefault="00E34B21" w:rsidP="00E34B21">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Full description</w:t>
            </w:r>
          </w:p>
        </w:tc>
        <w:tc>
          <w:tcPr>
            <w:tcW w:w="1389" w:type="dxa"/>
            <w:tcBorders>
              <w:bottom w:val="single" w:sz="4" w:space="0" w:color="BFBFBF" w:themeColor="background1" w:themeShade="BF"/>
            </w:tcBorders>
            <w:shd w:val="clear" w:color="auto" w:fill="BFBFBF" w:themeFill="background1" w:themeFillShade="BF"/>
            <w:hideMark/>
          </w:tcPr>
          <w:p w14:paraId="3D5331F5" w14:textId="484E0A51" w:rsidR="00E34B21" w:rsidRPr="00E34B21" w:rsidRDefault="00E34B21" w:rsidP="00E34B21">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Usable Space</w:t>
            </w:r>
          </w:p>
        </w:tc>
      </w:tr>
      <w:tr w:rsidR="00E34B21" w:rsidRPr="00E34B21" w14:paraId="5168007E" w14:textId="77777777" w:rsidTr="008562F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hideMark/>
          </w:tcPr>
          <w:p w14:paraId="74D6DE20"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temporary code</w:t>
            </w:r>
          </w:p>
        </w:tc>
        <w:tc>
          <w:tcPr>
            <w:tcW w:w="911" w:type="dxa"/>
            <w:tcBorders>
              <w:bottom w:val="single" w:sz="4" w:space="0" w:color="auto"/>
            </w:tcBorders>
            <w:noWrap/>
            <w:hideMark/>
          </w:tcPr>
          <w:p w14:paraId="721466B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000</w:t>
            </w:r>
          </w:p>
        </w:tc>
        <w:tc>
          <w:tcPr>
            <w:tcW w:w="5467" w:type="dxa"/>
            <w:tcBorders>
              <w:bottom w:val="single" w:sz="4" w:space="0" w:color="auto"/>
            </w:tcBorders>
            <w:hideMark/>
          </w:tcPr>
          <w:p w14:paraId="13B636E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temporary code (used for all usable rooms where precise usage is not known - temporary code)</w:t>
            </w:r>
          </w:p>
        </w:tc>
        <w:tc>
          <w:tcPr>
            <w:tcW w:w="1389" w:type="dxa"/>
            <w:tcBorders>
              <w:bottom w:val="single" w:sz="4" w:space="0" w:color="auto"/>
            </w:tcBorders>
            <w:noWrap/>
            <w:hideMark/>
          </w:tcPr>
          <w:p w14:paraId="5065187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5C14CDC0"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1DE7C043"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Teaching Rooms</w:t>
            </w:r>
          </w:p>
        </w:tc>
        <w:tc>
          <w:tcPr>
            <w:tcW w:w="911" w:type="dxa"/>
            <w:tcBorders>
              <w:top w:val="single" w:sz="4" w:space="0" w:color="auto"/>
            </w:tcBorders>
            <w:noWrap/>
            <w:hideMark/>
          </w:tcPr>
          <w:p w14:paraId="5EC77FB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101</w:t>
            </w:r>
          </w:p>
        </w:tc>
        <w:tc>
          <w:tcPr>
            <w:tcW w:w="5467" w:type="dxa"/>
            <w:tcBorders>
              <w:top w:val="single" w:sz="4" w:space="0" w:color="auto"/>
            </w:tcBorders>
            <w:hideMark/>
          </w:tcPr>
          <w:p w14:paraId="267A695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teaching rooms with fixed close seating (usually raked floor)</w:t>
            </w:r>
          </w:p>
        </w:tc>
        <w:tc>
          <w:tcPr>
            <w:tcW w:w="1389" w:type="dxa"/>
            <w:tcBorders>
              <w:top w:val="single" w:sz="4" w:space="0" w:color="auto"/>
            </w:tcBorders>
            <w:noWrap/>
            <w:hideMark/>
          </w:tcPr>
          <w:p w14:paraId="4128FA3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4964ADE3"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526258E" w14:textId="21583A5C" w:rsidR="00E34B21" w:rsidRPr="00E34B21" w:rsidRDefault="00E34B21" w:rsidP="00E34B21">
            <w:pPr>
              <w:rPr>
                <w:rFonts w:eastAsia="Times New Roman" w:cs="Arial"/>
                <w:color w:val="3E4653"/>
                <w:sz w:val="18"/>
                <w:szCs w:val="18"/>
                <w:lang w:eastAsia="en-GB"/>
              </w:rPr>
            </w:pPr>
          </w:p>
        </w:tc>
        <w:tc>
          <w:tcPr>
            <w:tcW w:w="911" w:type="dxa"/>
            <w:noWrap/>
            <w:hideMark/>
          </w:tcPr>
          <w:p w14:paraId="437B742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102</w:t>
            </w:r>
          </w:p>
        </w:tc>
        <w:tc>
          <w:tcPr>
            <w:tcW w:w="5467" w:type="dxa"/>
            <w:hideMark/>
          </w:tcPr>
          <w:p w14:paraId="7223E58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teaching rooms with moveable seating</w:t>
            </w:r>
          </w:p>
        </w:tc>
        <w:tc>
          <w:tcPr>
            <w:tcW w:w="1389" w:type="dxa"/>
            <w:noWrap/>
            <w:hideMark/>
          </w:tcPr>
          <w:p w14:paraId="6628E1A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13042F4E"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66FB37C" w14:textId="12B1E201" w:rsidR="00E34B21" w:rsidRPr="00E34B21" w:rsidRDefault="00E34B21" w:rsidP="00E34B21">
            <w:pPr>
              <w:rPr>
                <w:rFonts w:eastAsia="Times New Roman" w:cs="Arial"/>
                <w:color w:val="3E4653"/>
                <w:sz w:val="18"/>
                <w:szCs w:val="18"/>
                <w:lang w:eastAsia="en-GB"/>
              </w:rPr>
            </w:pPr>
          </w:p>
        </w:tc>
        <w:tc>
          <w:tcPr>
            <w:tcW w:w="911" w:type="dxa"/>
            <w:noWrap/>
            <w:hideMark/>
          </w:tcPr>
          <w:p w14:paraId="7645639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104</w:t>
            </w:r>
          </w:p>
        </w:tc>
        <w:tc>
          <w:tcPr>
            <w:tcW w:w="5467" w:type="dxa"/>
            <w:hideMark/>
          </w:tcPr>
          <w:p w14:paraId="5F0AF6B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teaching associated projection rooms</w:t>
            </w:r>
          </w:p>
        </w:tc>
        <w:tc>
          <w:tcPr>
            <w:tcW w:w="1389" w:type="dxa"/>
            <w:noWrap/>
            <w:hideMark/>
          </w:tcPr>
          <w:p w14:paraId="42A6C5E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1BAE9D4"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22976FC5" w14:textId="4B9B58E2"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26A7A765"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105</w:t>
            </w:r>
          </w:p>
        </w:tc>
        <w:tc>
          <w:tcPr>
            <w:tcW w:w="5467" w:type="dxa"/>
            <w:tcBorders>
              <w:bottom w:val="single" w:sz="4" w:space="0" w:color="BFBFBF" w:themeColor="background1" w:themeShade="BF"/>
            </w:tcBorders>
            <w:hideMark/>
          </w:tcPr>
          <w:p w14:paraId="08CD847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research seminar</w:t>
            </w:r>
          </w:p>
        </w:tc>
        <w:tc>
          <w:tcPr>
            <w:tcW w:w="1389" w:type="dxa"/>
            <w:tcBorders>
              <w:bottom w:val="single" w:sz="4" w:space="0" w:color="BFBFBF" w:themeColor="background1" w:themeShade="BF"/>
            </w:tcBorders>
            <w:noWrap/>
            <w:hideMark/>
          </w:tcPr>
          <w:p w14:paraId="4F5F9A9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5CD9C38C"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1AA9225D" w14:textId="3A665F0D"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6598140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107</w:t>
            </w:r>
          </w:p>
        </w:tc>
        <w:tc>
          <w:tcPr>
            <w:tcW w:w="5467" w:type="dxa"/>
            <w:tcBorders>
              <w:bottom w:val="single" w:sz="4" w:space="0" w:color="auto"/>
            </w:tcBorders>
            <w:hideMark/>
          </w:tcPr>
          <w:p w14:paraId="16459DB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taught postgraduate</w:t>
            </w:r>
          </w:p>
        </w:tc>
        <w:tc>
          <w:tcPr>
            <w:tcW w:w="1389" w:type="dxa"/>
            <w:tcBorders>
              <w:bottom w:val="single" w:sz="4" w:space="0" w:color="auto"/>
            </w:tcBorders>
            <w:noWrap/>
            <w:hideMark/>
          </w:tcPr>
          <w:p w14:paraId="07BF9C3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7ED761A" w14:textId="77777777" w:rsidTr="008562F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292FC793"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Offices</w:t>
            </w:r>
          </w:p>
        </w:tc>
        <w:tc>
          <w:tcPr>
            <w:tcW w:w="911" w:type="dxa"/>
            <w:tcBorders>
              <w:top w:val="single" w:sz="4" w:space="0" w:color="auto"/>
            </w:tcBorders>
            <w:noWrap/>
            <w:hideMark/>
          </w:tcPr>
          <w:p w14:paraId="2908139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210</w:t>
            </w:r>
          </w:p>
        </w:tc>
        <w:tc>
          <w:tcPr>
            <w:tcW w:w="5467" w:type="dxa"/>
            <w:tcBorders>
              <w:top w:val="single" w:sz="4" w:space="0" w:color="auto"/>
            </w:tcBorders>
            <w:hideMark/>
          </w:tcPr>
          <w:p w14:paraId="35E462B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academic staff office (professors, lecturers and associate professor)</w:t>
            </w:r>
          </w:p>
        </w:tc>
        <w:tc>
          <w:tcPr>
            <w:tcW w:w="1389" w:type="dxa"/>
            <w:tcBorders>
              <w:top w:val="single" w:sz="4" w:space="0" w:color="auto"/>
            </w:tcBorders>
            <w:noWrap/>
            <w:hideMark/>
          </w:tcPr>
          <w:p w14:paraId="15ACF98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35AD93EF" w14:textId="77777777" w:rsidTr="008562F1">
        <w:trPr>
          <w:trHeight w:val="400"/>
        </w:trPr>
        <w:tc>
          <w:tcPr>
            <w:cnfStyle w:val="001000000000" w:firstRow="0" w:lastRow="0" w:firstColumn="1" w:lastColumn="0" w:oddVBand="0" w:evenVBand="0" w:oddHBand="0" w:evenHBand="0" w:firstRowFirstColumn="0" w:firstRowLastColumn="0" w:lastRowFirstColumn="0" w:lastRowLastColumn="0"/>
            <w:tcW w:w="2689" w:type="dxa"/>
            <w:noWrap/>
          </w:tcPr>
          <w:p w14:paraId="5BD896EA" w14:textId="04593EC8" w:rsidR="00E34B21" w:rsidRPr="00E34B21" w:rsidRDefault="00E34B21" w:rsidP="00E34B21">
            <w:pPr>
              <w:rPr>
                <w:rFonts w:eastAsia="Times New Roman" w:cs="Arial"/>
                <w:color w:val="3E4653"/>
                <w:sz w:val="18"/>
                <w:szCs w:val="18"/>
                <w:lang w:eastAsia="en-GB"/>
              </w:rPr>
            </w:pPr>
          </w:p>
        </w:tc>
        <w:tc>
          <w:tcPr>
            <w:tcW w:w="911" w:type="dxa"/>
            <w:noWrap/>
            <w:hideMark/>
          </w:tcPr>
          <w:p w14:paraId="1F22763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211</w:t>
            </w:r>
          </w:p>
        </w:tc>
        <w:tc>
          <w:tcPr>
            <w:tcW w:w="5467" w:type="dxa"/>
            <w:hideMark/>
          </w:tcPr>
          <w:p w14:paraId="081CC77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academic related RESEARCH staff office (research assistants, postdoc)</w:t>
            </w:r>
          </w:p>
        </w:tc>
        <w:tc>
          <w:tcPr>
            <w:tcW w:w="1389" w:type="dxa"/>
            <w:noWrap/>
            <w:hideMark/>
          </w:tcPr>
          <w:p w14:paraId="531DB4C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362E94E9" w14:textId="77777777" w:rsidTr="008562F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689" w:type="dxa"/>
            <w:noWrap/>
          </w:tcPr>
          <w:p w14:paraId="5F10F68A" w14:textId="0987A07B" w:rsidR="00E34B21" w:rsidRPr="00E34B21" w:rsidRDefault="00E34B21" w:rsidP="00E34B21">
            <w:pPr>
              <w:rPr>
                <w:rFonts w:eastAsia="Times New Roman" w:cs="Arial"/>
                <w:color w:val="3E4653"/>
                <w:sz w:val="18"/>
                <w:szCs w:val="18"/>
                <w:lang w:eastAsia="en-GB"/>
              </w:rPr>
            </w:pPr>
          </w:p>
        </w:tc>
        <w:tc>
          <w:tcPr>
            <w:tcW w:w="911" w:type="dxa"/>
            <w:noWrap/>
            <w:hideMark/>
          </w:tcPr>
          <w:p w14:paraId="28CEE73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212</w:t>
            </w:r>
          </w:p>
        </w:tc>
        <w:tc>
          <w:tcPr>
            <w:tcW w:w="5467" w:type="dxa"/>
            <w:hideMark/>
          </w:tcPr>
          <w:p w14:paraId="248A30E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academic related TEACHING staff office (teaching assistants, teaching fellows and tutors)</w:t>
            </w:r>
          </w:p>
        </w:tc>
        <w:tc>
          <w:tcPr>
            <w:tcW w:w="1389" w:type="dxa"/>
            <w:noWrap/>
            <w:hideMark/>
          </w:tcPr>
          <w:p w14:paraId="6483FA8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62F58053" w14:textId="77777777" w:rsidTr="008562F1">
        <w:trPr>
          <w:trHeight w:val="400"/>
        </w:trPr>
        <w:tc>
          <w:tcPr>
            <w:cnfStyle w:val="001000000000" w:firstRow="0" w:lastRow="0" w:firstColumn="1" w:lastColumn="0" w:oddVBand="0" w:evenVBand="0" w:oddHBand="0" w:evenHBand="0" w:firstRowFirstColumn="0" w:firstRowLastColumn="0" w:lastRowFirstColumn="0" w:lastRowLastColumn="0"/>
            <w:tcW w:w="2689" w:type="dxa"/>
            <w:noWrap/>
          </w:tcPr>
          <w:p w14:paraId="34138B42" w14:textId="15847E2F" w:rsidR="00E34B21" w:rsidRPr="00E34B21" w:rsidRDefault="00E34B21" w:rsidP="00E34B21">
            <w:pPr>
              <w:rPr>
                <w:rFonts w:eastAsia="Times New Roman" w:cs="Arial"/>
                <w:color w:val="3E4653"/>
                <w:sz w:val="18"/>
                <w:szCs w:val="18"/>
                <w:lang w:eastAsia="en-GB"/>
              </w:rPr>
            </w:pPr>
          </w:p>
        </w:tc>
        <w:tc>
          <w:tcPr>
            <w:tcW w:w="911" w:type="dxa"/>
            <w:noWrap/>
            <w:hideMark/>
          </w:tcPr>
          <w:p w14:paraId="6CD229E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213</w:t>
            </w:r>
          </w:p>
        </w:tc>
        <w:tc>
          <w:tcPr>
            <w:tcW w:w="5467" w:type="dxa"/>
            <w:hideMark/>
          </w:tcPr>
          <w:p w14:paraId="559F903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support and admin staff office including academic-related other (except technicians)</w:t>
            </w:r>
          </w:p>
        </w:tc>
        <w:tc>
          <w:tcPr>
            <w:tcW w:w="1389" w:type="dxa"/>
            <w:noWrap/>
            <w:hideMark/>
          </w:tcPr>
          <w:p w14:paraId="656B5DA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FF3A720"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7F48DF1E" w14:textId="6CEE37EB" w:rsidR="00E34B21" w:rsidRPr="00E34B21" w:rsidRDefault="00E34B21" w:rsidP="00E34B21">
            <w:pPr>
              <w:rPr>
                <w:rFonts w:eastAsia="Times New Roman" w:cs="Arial"/>
                <w:color w:val="3E4653"/>
                <w:sz w:val="18"/>
                <w:szCs w:val="18"/>
                <w:lang w:eastAsia="en-GB"/>
              </w:rPr>
            </w:pPr>
          </w:p>
        </w:tc>
        <w:tc>
          <w:tcPr>
            <w:tcW w:w="911" w:type="dxa"/>
            <w:noWrap/>
            <w:hideMark/>
          </w:tcPr>
          <w:p w14:paraId="29A4827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214</w:t>
            </w:r>
          </w:p>
        </w:tc>
        <w:tc>
          <w:tcPr>
            <w:tcW w:w="5467" w:type="dxa"/>
            <w:hideMark/>
          </w:tcPr>
          <w:p w14:paraId="272E507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proofErr w:type="gramStart"/>
            <w:r w:rsidRPr="00E34B21">
              <w:rPr>
                <w:rFonts w:eastAsia="Times New Roman" w:cs="Arial"/>
                <w:color w:val="3E4653"/>
                <w:sz w:val="18"/>
                <w:szCs w:val="18"/>
                <w:lang w:eastAsia="en-GB"/>
              </w:rPr>
              <w:t>technicians</w:t>
            </w:r>
            <w:proofErr w:type="gramEnd"/>
            <w:r w:rsidRPr="00E34B21">
              <w:rPr>
                <w:rFonts w:eastAsia="Times New Roman" w:cs="Arial"/>
                <w:color w:val="3E4653"/>
                <w:sz w:val="18"/>
                <w:szCs w:val="18"/>
                <w:lang w:eastAsia="en-GB"/>
              </w:rPr>
              <w:t xml:space="preserve"> office</w:t>
            </w:r>
          </w:p>
        </w:tc>
        <w:tc>
          <w:tcPr>
            <w:tcW w:w="1389" w:type="dxa"/>
            <w:noWrap/>
            <w:hideMark/>
          </w:tcPr>
          <w:p w14:paraId="36D1F6B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472103C4" w14:textId="77777777" w:rsidTr="008562F1">
        <w:trPr>
          <w:trHeight w:val="400"/>
        </w:trPr>
        <w:tc>
          <w:tcPr>
            <w:cnfStyle w:val="001000000000" w:firstRow="0" w:lastRow="0" w:firstColumn="1" w:lastColumn="0" w:oddVBand="0" w:evenVBand="0" w:oddHBand="0" w:evenHBand="0" w:firstRowFirstColumn="0" w:firstRowLastColumn="0" w:lastRowFirstColumn="0" w:lastRowLastColumn="0"/>
            <w:tcW w:w="2689" w:type="dxa"/>
            <w:noWrap/>
          </w:tcPr>
          <w:p w14:paraId="315F30C5" w14:textId="1009DECA" w:rsidR="00E34B21" w:rsidRPr="00E34B21" w:rsidRDefault="00E34B21" w:rsidP="00E34B21">
            <w:pPr>
              <w:rPr>
                <w:rFonts w:eastAsia="Times New Roman" w:cs="Arial"/>
                <w:color w:val="3E4653"/>
                <w:sz w:val="18"/>
                <w:szCs w:val="18"/>
                <w:lang w:eastAsia="en-GB"/>
              </w:rPr>
            </w:pPr>
          </w:p>
        </w:tc>
        <w:tc>
          <w:tcPr>
            <w:tcW w:w="911" w:type="dxa"/>
            <w:noWrap/>
            <w:hideMark/>
          </w:tcPr>
          <w:p w14:paraId="2BDECD9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216</w:t>
            </w:r>
          </w:p>
        </w:tc>
        <w:tc>
          <w:tcPr>
            <w:tcW w:w="5467" w:type="dxa"/>
            <w:hideMark/>
          </w:tcPr>
          <w:p w14:paraId="1D829D8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office for visitors, retired staff, student societies, hosted journals, commercial etc.</w:t>
            </w:r>
          </w:p>
        </w:tc>
        <w:tc>
          <w:tcPr>
            <w:tcW w:w="1389" w:type="dxa"/>
            <w:noWrap/>
            <w:hideMark/>
          </w:tcPr>
          <w:p w14:paraId="36E3402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6E9D69AE"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589A49BF" w14:textId="04849315"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320C128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217</w:t>
            </w:r>
          </w:p>
        </w:tc>
        <w:tc>
          <w:tcPr>
            <w:tcW w:w="5467" w:type="dxa"/>
            <w:tcBorders>
              <w:bottom w:val="single" w:sz="4" w:space="0" w:color="BFBFBF" w:themeColor="background1" w:themeShade="BF"/>
            </w:tcBorders>
            <w:hideMark/>
          </w:tcPr>
          <w:p w14:paraId="142FC5B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postgraduate study room</w:t>
            </w:r>
          </w:p>
        </w:tc>
        <w:tc>
          <w:tcPr>
            <w:tcW w:w="1389" w:type="dxa"/>
            <w:tcBorders>
              <w:bottom w:val="single" w:sz="4" w:space="0" w:color="BFBFBF" w:themeColor="background1" w:themeShade="BF"/>
            </w:tcBorders>
            <w:noWrap/>
            <w:hideMark/>
          </w:tcPr>
          <w:p w14:paraId="07C012C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3F307A85"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27EC2F0D" w14:textId="27C4E154"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2AD5BC7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218</w:t>
            </w:r>
          </w:p>
        </w:tc>
        <w:tc>
          <w:tcPr>
            <w:tcW w:w="5467" w:type="dxa"/>
            <w:tcBorders>
              <w:bottom w:val="single" w:sz="4" w:space="0" w:color="auto"/>
            </w:tcBorders>
            <w:hideMark/>
          </w:tcPr>
          <w:p w14:paraId="64AD258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proofErr w:type="gramStart"/>
            <w:r w:rsidRPr="00E34B21">
              <w:rPr>
                <w:rFonts w:eastAsia="Times New Roman" w:cs="Arial"/>
                <w:color w:val="3E4653"/>
                <w:sz w:val="18"/>
                <w:szCs w:val="18"/>
                <w:lang w:eastAsia="en-GB"/>
              </w:rPr>
              <w:t>masters</w:t>
            </w:r>
            <w:proofErr w:type="gramEnd"/>
            <w:r w:rsidRPr="00E34B21">
              <w:rPr>
                <w:rFonts w:eastAsia="Times New Roman" w:cs="Arial"/>
                <w:color w:val="3E4653"/>
                <w:sz w:val="18"/>
                <w:szCs w:val="18"/>
                <w:lang w:eastAsia="en-GB"/>
              </w:rPr>
              <w:t xml:space="preserve"> student study rooms</w:t>
            </w:r>
          </w:p>
        </w:tc>
        <w:tc>
          <w:tcPr>
            <w:tcW w:w="1389" w:type="dxa"/>
            <w:tcBorders>
              <w:bottom w:val="single" w:sz="4" w:space="0" w:color="auto"/>
            </w:tcBorders>
            <w:noWrap/>
            <w:hideMark/>
          </w:tcPr>
          <w:p w14:paraId="6184D01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7269C49A"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41D90A92"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Laboratories</w:t>
            </w:r>
          </w:p>
        </w:tc>
        <w:tc>
          <w:tcPr>
            <w:tcW w:w="911" w:type="dxa"/>
            <w:tcBorders>
              <w:top w:val="single" w:sz="4" w:space="0" w:color="auto"/>
            </w:tcBorders>
            <w:noWrap/>
            <w:hideMark/>
          </w:tcPr>
          <w:p w14:paraId="3E775D1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320</w:t>
            </w:r>
          </w:p>
        </w:tc>
        <w:tc>
          <w:tcPr>
            <w:tcW w:w="5467" w:type="dxa"/>
            <w:tcBorders>
              <w:top w:val="single" w:sz="4" w:space="0" w:color="auto"/>
            </w:tcBorders>
            <w:hideMark/>
          </w:tcPr>
          <w:p w14:paraId="043B950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teaching undergraduate laboratories</w:t>
            </w:r>
          </w:p>
        </w:tc>
        <w:tc>
          <w:tcPr>
            <w:tcW w:w="1389" w:type="dxa"/>
            <w:tcBorders>
              <w:top w:val="single" w:sz="4" w:space="0" w:color="auto"/>
            </w:tcBorders>
            <w:noWrap/>
            <w:hideMark/>
          </w:tcPr>
          <w:p w14:paraId="7CD0D43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49BC9EA2"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EA82F92" w14:textId="47050FAF" w:rsidR="00E34B21" w:rsidRPr="00E34B21" w:rsidRDefault="00E34B21" w:rsidP="00E34B21">
            <w:pPr>
              <w:rPr>
                <w:rFonts w:eastAsia="Times New Roman" w:cs="Arial"/>
                <w:color w:val="3E4653"/>
                <w:sz w:val="18"/>
                <w:szCs w:val="18"/>
                <w:lang w:eastAsia="en-GB"/>
              </w:rPr>
            </w:pPr>
          </w:p>
        </w:tc>
        <w:tc>
          <w:tcPr>
            <w:tcW w:w="911" w:type="dxa"/>
            <w:noWrap/>
            <w:hideMark/>
          </w:tcPr>
          <w:p w14:paraId="7535D5F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321</w:t>
            </w:r>
          </w:p>
        </w:tc>
        <w:tc>
          <w:tcPr>
            <w:tcW w:w="5467" w:type="dxa"/>
            <w:hideMark/>
          </w:tcPr>
          <w:p w14:paraId="2D5E747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teaching postgraduate laboratories</w:t>
            </w:r>
          </w:p>
        </w:tc>
        <w:tc>
          <w:tcPr>
            <w:tcW w:w="1389" w:type="dxa"/>
            <w:noWrap/>
            <w:hideMark/>
          </w:tcPr>
          <w:p w14:paraId="1BA5FBE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1A2A8968"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41E9A05" w14:textId="50E0CCDE" w:rsidR="00E34B21" w:rsidRPr="00E34B21" w:rsidRDefault="00E34B21" w:rsidP="00E34B21">
            <w:pPr>
              <w:rPr>
                <w:rFonts w:eastAsia="Times New Roman" w:cs="Arial"/>
                <w:color w:val="3E4653"/>
                <w:sz w:val="18"/>
                <w:szCs w:val="18"/>
                <w:lang w:eastAsia="en-GB"/>
              </w:rPr>
            </w:pPr>
          </w:p>
        </w:tc>
        <w:tc>
          <w:tcPr>
            <w:tcW w:w="911" w:type="dxa"/>
            <w:noWrap/>
            <w:hideMark/>
          </w:tcPr>
          <w:p w14:paraId="0507A49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322</w:t>
            </w:r>
          </w:p>
        </w:tc>
        <w:tc>
          <w:tcPr>
            <w:tcW w:w="5467" w:type="dxa"/>
            <w:hideMark/>
          </w:tcPr>
          <w:p w14:paraId="1142B2A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teaching shared undergraduate and postgraduate laboratories</w:t>
            </w:r>
          </w:p>
        </w:tc>
        <w:tc>
          <w:tcPr>
            <w:tcW w:w="1389" w:type="dxa"/>
            <w:noWrap/>
            <w:hideMark/>
          </w:tcPr>
          <w:p w14:paraId="46CBF95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7A24ADA5"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CE610BA" w14:textId="10809AB8" w:rsidR="00E34B21" w:rsidRPr="00E34B21" w:rsidRDefault="00E34B21" w:rsidP="00E34B21">
            <w:pPr>
              <w:rPr>
                <w:rFonts w:eastAsia="Times New Roman" w:cs="Arial"/>
                <w:color w:val="3E4653"/>
                <w:sz w:val="18"/>
                <w:szCs w:val="18"/>
                <w:lang w:eastAsia="en-GB"/>
              </w:rPr>
            </w:pPr>
          </w:p>
        </w:tc>
        <w:tc>
          <w:tcPr>
            <w:tcW w:w="911" w:type="dxa"/>
            <w:noWrap/>
            <w:hideMark/>
          </w:tcPr>
          <w:p w14:paraId="511CA76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323</w:t>
            </w:r>
          </w:p>
        </w:tc>
        <w:tc>
          <w:tcPr>
            <w:tcW w:w="5467" w:type="dxa"/>
            <w:hideMark/>
          </w:tcPr>
          <w:p w14:paraId="534E1F2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teaching multi-discipline laboratories</w:t>
            </w:r>
          </w:p>
        </w:tc>
        <w:tc>
          <w:tcPr>
            <w:tcW w:w="1389" w:type="dxa"/>
            <w:noWrap/>
            <w:hideMark/>
          </w:tcPr>
          <w:p w14:paraId="770E497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55D914FA" w14:textId="77777777" w:rsidTr="008562F1">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689" w:type="dxa"/>
            <w:noWrap/>
          </w:tcPr>
          <w:p w14:paraId="6C26904B" w14:textId="25D63572" w:rsidR="00E34B21" w:rsidRPr="00E34B21" w:rsidRDefault="00E34B21" w:rsidP="00E34B21">
            <w:pPr>
              <w:rPr>
                <w:rFonts w:eastAsia="Times New Roman" w:cs="Arial"/>
                <w:color w:val="3E4653"/>
                <w:sz w:val="18"/>
                <w:szCs w:val="18"/>
                <w:lang w:eastAsia="en-GB"/>
              </w:rPr>
            </w:pPr>
          </w:p>
        </w:tc>
        <w:tc>
          <w:tcPr>
            <w:tcW w:w="911" w:type="dxa"/>
            <w:noWrap/>
            <w:hideMark/>
          </w:tcPr>
          <w:p w14:paraId="1E7A891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324</w:t>
            </w:r>
          </w:p>
        </w:tc>
        <w:tc>
          <w:tcPr>
            <w:tcW w:w="5467" w:type="dxa"/>
            <w:hideMark/>
          </w:tcPr>
          <w:p w14:paraId="5DEA8E0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undergraduate, postgraduate multipurpose, taught and research laboratories</w:t>
            </w:r>
          </w:p>
        </w:tc>
        <w:tc>
          <w:tcPr>
            <w:tcW w:w="1389" w:type="dxa"/>
            <w:noWrap/>
            <w:hideMark/>
          </w:tcPr>
          <w:p w14:paraId="0A57656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60755E65"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4069364" w14:textId="587E80E8" w:rsidR="00E34B21" w:rsidRPr="00E34B21" w:rsidRDefault="00E34B21" w:rsidP="00E34B21">
            <w:pPr>
              <w:rPr>
                <w:rFonts w:eastAsia="Times New Roman" w:cs="Arial"/>
                <w:color w:val="3E4653"/>
                <w:sz w:val="18"/>
                <w:szCs w:val="18"/>
                <w:lang w:eastAsia="en-GB"/>
              </w:rPr>
            </w:pPr>
          </w:p>
        </w:tc>
        <w:tc>
          <w:tcPr>
            <w:tcW w:w="911" w:type="dxa"/>
            <w:noWrap/>
            <w:hideMark/>
          </w:tcPr>
          <w:p w14:paraId="0B510B4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325</w:t>
            </w:r>
          </w:p>
        </w:tc>
        <w:tc>
          <w:tcPr>
            <w:tcW w:w="5467" w:type="dxa"/>
            <w:hideMark/>
          </w:tcPr>
          <w:p w14:paraId="3F2A026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research staff laboratories</w:t>
            </w:r>
          </w:p>
        </w:tc>
        <w:tc>
          <w:tcPr>
            <w:tcW w:w="1389" w:type="dxa"/>
            <w:noWrap/>
            <w:hideMark/>
          </w:tcPr>
          <w:p w14:paraId="49ABD77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F03AF1D"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1B3400E" w14:textId="41F92EA6" w:rsidR="00E34B21" w:rsidRPr="00E34B21" w:rsidRDefault="00E34B21" w:rsidP="00E34B21">
            <w:pPr>
              <w:rPr>
                <w:rFonts w:eastAsia="Times New Roman" w:cs="Arial"/>
                <w:color w:val="3E4653"/>
                <w:sz w:val="18"/>
                <w:szCs w:val="18"/>
                <w:lang w:eastAsia="en-GB"/>
              </w:rPr>
            </w:pPr>
          </w:p>
        </w:tc>
        <w:tc>
          <w:tcPr>
            <w:tcW w:w="911" w:type="dxa"/>
            <w:noWrap/>
            <w:hideMark/>
          </w:tcPr>
          <w:p w14:paraId="24AD1A2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326</w:t>
            </w:r>
          </w:p>
        </w:tc>
        <w:tc>
          <w:tcPr>
            <w:tcW w:w="5467" w:type="dxa"/>
            <w:hideMark/>
          </w:tcPr>
          <w:p w14:paraId="1FD00A9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research postgraduate and staff laboratories</w:t>
            </w:r>
          </w:p>
        </w:tc>
        <w:tc>
          <w:tcPr>
            <w:tcW w:w="1389" w:type="dxa"/>
            <w:noWrap/>
            <w:hideMark/>
          </w:tcPr>
          <w:p w14:paraId="0B32982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0937A466"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B61C60D" w14:textId="7D810688" w:rsidR="00E34B21" w:rsidRPr="00E34B21" w:rsidRDefault="00E34B21" w:rsidP="00E34B21">
            <w:pPr>
              <w:rPr>
                <w:rFonts w:eastAsia="Times New Roman" w:cs="Arial"/>
                <w:color w:val="3E4653"/>
                <w:sz w:val="18"/>
                <w:szCs w:val="18"/>
                <w:lang w:eastAsia="en-GB"/>
              </w:rPr>
            </w:pPr>
          </w:p>
        </w:tc>
        <w:tc>
          <w:tcPr>
            <w:tcW w:w="911" w:type="dxa"/>
            <w:noWrap/>
            <w:hideMark/>
          </w:tcPr>
          <w:p w14:paraId="30F7A46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327</w:t>
            </w:r>
          </w:p>
        </w:tc>
        <w:tc>
          <w:tcPr>
            <w:tcW w:w="5467" w:type="dxa"/>
            <w:hideMark/>
          </w:tcPr>
          <w:p w14:paraId="276A1E4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laboratories - preparation and ancillary rooms</w:t>
            </w:r>
          </w:p>
        </w:tc>
        <w:tc>
          <w:tcPr>
            <w:tcW w:w="1389" w:type="dxa"/>
            <w:noWrap/>
            <w:hideMark/>
          </w:tcPr>
          <w:p w14:paraId="2D17E84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5FE6E4D4"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6AA890A" w14:textId="709C468F" w:rsidR="00E34B21" w:rsidRPr="00E34B21" w:rsidRDefault="00E34B21" w:rsidP="00E34B21">
            <w:pPr>
              <w:rPr>
                <w:rFonts w:eastAsia="Times New Roman" w:cs="Arial"/>
                <w:color w:val="3E4653"/>
                <w:sz w:val="18"/>
                <w:szCs w:val="18"/>
                <w:lang w:eastAsia="en-GB"/>
              </w:rPr>
            </w:pPr>
          </w:p>
        </w:tc>
        <w:tc>
          <w:tcPr>
            <w:tcW w:w="911" w:type="dxa"/>
            <w:noWrap/>
            <w:hideMark/>
          </w:tcPr>
          <w:p w14:paraId="4758100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328</w:t>
            </w:r>
          </w:p>
        </w:tc>
        <w:tc>
          <w:tcPr>
            <w:tcW w:w="5467" w:type="dxa"/>
            <w:hideMark/>
          </w:tcPr>
          <w:p w14:paraId="186B129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laboratories - plants, etc.</w:t>
            </w:r>
          </w:p>
        </w:tc>
        <w:tc>
          <w:tcPr>
            <w:tcW w:w="1389" w:type="dxa"/>
            <w:noWrap/>
            <w:hideMark/>
          </w:tcPr>
          <w:p w14:paraId="5EB4F9F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0733C78B"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7E58045" w14:textId="432A9E47" w:rsidR="00E34B21" w:rsidRPr="00E34B21" w:rsidRDefault="00E34B21" w:rsidP="00E34B21">
            <w:pPr>
              <w:rPr>
                <w:rFonts w:eastAsia="Times New Roman" w:cs="Arial"/>
                <w:color w:val="3E4653"/>
                <w:sz w:val="18"/>
                <w:szCs w:val="18"/>
                <w:lang w:eastAsia="en-GB"/>
              </w:rPr>
            </w:pPr>
          </w:p>
        </w:tc>
        <w:tc>
          <w:tcPr>
            <w:tcW w:w="911" w:type="dxa"/>
            <w:noWrap/>
            <w:hideMark/>
          </w:tcPr>
          <w:p w14:paraId="7A76961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329</w:t>
            </w:r>
          </w:p>
        </w:tc>
        <w:tc>
          <w:tcPr>
            <w:tcW w:w="5467" w:type="dxa"/>
            <w:hideMark/>
          </w:tcPr>
          <w:p w14:paraId="3268744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special function</w:t>
            </w:r>
          </w:p>
        </w:tc>
        <w:tc>
          <w:tcPr>
            <w:tcW w:w="1389" w:type="dxa"/>
            <w:noWrap/>
            <w:hideMark/>
          </w:tcPr>
          <w:p w14:paraId="6C40A62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BF41973"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87AE627" w14:textId="1D796D9A" w:rsidR="00E34B21" w:rsidRPr="00E34B21" w:rsidRDefault="00E34B21" w:rsidP="00E34B21">
            <w:pPr>
              <w:rPr>
                <w:rFonts w:eastAsia="Times New Roman" w:cs="Arial"/>
                <w:color w:val="3E4653"/>
                <w:sz w:val="18"/>
                <w:szCs w:val="18"/>
                <w:lang w:eastAsia="en-GB"/>
              </w:rPr>
            </w:pPr>
          </w:p>
        </w:tc>
        <w:tc>
          <w:tcPr>
            <w:tcW w:w="911" w:type="dxa"/>
            <w:noWrap/>
            <w:hideMark/>
          </w:tcPr>
          <w:p w14:paraId="4DDC4B05"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330</w:t>
            </w:r>
          </w:p>
        </w:tc>
        <w:tc>
          <w:tcPr>
            <w:tcW w:w="5467" w:type="dxa"/>
            <w:hideMark/>
          </w:tcPr>
          <w:p w14:paraId="1736EB6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workshops</w:t>
            </w:r>
          </w:p>
        </w:tc>
        <w:tc>
          <w:tcPr>
            <w:tcW w:w="1389" w:type="dxa"/>
            <w:noWrap/>
            <w:hideMark/>
          </w:tcPr>
          <w:p w14:paraId="30F1165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379AA9F7"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E810993" w14:textId="3F5CE49F" w:rsidR="00E34B21" w:rsidRPr="00E34B21" w:rsidRDefault="00E34B21" w:rsidP="00E34B21">
            <w:pPr>
              <w:rPr>
                <w:rFonts w:eastAsia="Times New Roman" w:cs="Arial"/>
                <w:color w:val="3E4653"/>
                <w:sz w:val="18"/>
                <w:szCs w:val="18"/>
                <w:lang w:eastAsia="en-GB"/>
              </w:rPr>
            </w:pPr>
          </w:p>
        </w:tc>
        <w:tc>
          <w:tcPr>
            <w:tcW w:w="911" w:type="dxa"/>
            <w:noWrap/>
            <w:hideMark/>
          </w:tcPr>
          <w:p w14:paraId="47591A1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331</w:t>
            </w:r>
          </w:p>
        </w:tc>
        <w:tc>
          <w:tcPr>
            <w:tcW w:w="5467" w:type="dxa"/>
            <w:hideMark/>
          </w:tcPr>
          <w:p w14:paraId="404B3F2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laboratories stores</w:t>
            </w:r>
          </w:p>
        </w:tc>
        <w:tc>
          <w:tcPr>
            <w:tcW w:w="1389" w:type="dxa"/>
            <w:noWrap/>
            <w:hideMark/>
          </w:tcPr>
          <w:p w14:paraId="21C2574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6824B651"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3772F8A" w14:textId="24AABE94" w:rsidR="00E34B21" w:rsidRPr="00E34B21" w:rsidRDefault="00E34B21" w:rsidP="00E34B21">
            <w:pPr>
              <w:rPr>
                <w:rFonts w:eastAsia="Times New Roman" w:cs="Arial"/>
                <w:color w:val="3E4653"/>
                <w:sz w:val="18"/>
                <w:szCs w:val="18"/>
                <w:lang w:eastAsia="en-GB"/>
              </w:rPr>
            </w:pPr>
          </w:p>
        </w:tc>
        <w:tc>
          <w:tcPr>
            <w:tcW w:w="911" w:type="dxa"/>
            <w:noWrap/>
            <w:hideMark/>
          </w:tcPr>
          <w:p w14:paraId="4E678D8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332</w:t>
            </w:r>
          </w:p>
        </w:tc>
        <w:tc>
          <w:tcPr>
            <w:tcW w:w="5467" w:type="dxa"/>
            <w:hideMark/>
          </w:tcPr>
          <w:p w14:paraId="75AE8B4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balance rooms</w:t>
            </w:r>
          </w:p>
        </w:tc>
        <w:tc>
          <w:tcPr>
            <w:tcW w:w="1389" w:type="dxa"/>
            <w:noWrap/>
            <w:hideMark/>
          </w:tcPr>
          <w:p w14:paraId="442204F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375E2B06"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63732BAC" w14:textId="59752BCF"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545F550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333</w:t>
            </w:r>
          </w:p>
        </w:tc>
        <w:tc>
          <w:tcPr>
            <w:tcW w:w="5467" w:type="dxa"/>
            <w:tcBorders>
              <w:bottom w:val="single" w:sz="4" w:space="0" w:color="BFBFBF" w:themeColor="background1" w:themeShade="BF"/>
            </w:tcBorders>
            <w:hideMark/>
          </w:tcPr>
          <w:p w14:paraId="684EBF5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stores containing explosives</w:t>
            </w:r>
          </w:p>
        </w:tc>
        <w:tc>
          <w:tcPr>
            <w:tcW w:w="1389" w:type="dxa"/>
            <w:tcBorders>
              <w:bottom w:val="single" w:sz="4" w:space="0" w:color="BFBFBF" w:themeColor="background1" w:themeShade="BF"/>
            </w:tcBorders>
            <w:noWrap/>
            <w:hideMark/>
          </w:tcPr>
          <w:p w14:paraId="300E805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0576F0FF"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32A55F78" w14:textId="324CBBAD"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0D4C53B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334</w:t>
            </w:r>
          </w:p>
        </w:tc>
        <w:tc>
          <w:tcPr>
            <w:tcW w:w="5467" w:type="dxa"/>
            <w:tcBorders>
              <w:bottom w:val="single" w:sz="4" w:space="0" w:color="auto"/>
            </w:tcBorders>
            <w:hideMark/>
          </w:tcPr>
          <w:p w14:paraId="44345425"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medical treatment rooms</w:t>
            </w:r>
          </w:p>
        </w:tc>
        <w:tc>
          <w:tcPr>
            <w:tcW w:w="1389" w:type="dxa"/>
            <w:tcBorders>
              <w:bottom w:val="single" w:sz="4" w:space="0" w:color="auto"/>
            </w:tcBorders>
            <w:noWrap/>
            <w:hideMark/>
          </w:tcPr>
          <w:p w14:paraId="268CDFE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66667CF8"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3F082A13"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Specialist Accommodation</w:t>
            </w:r>
          </w:p>
        </w:tc>
        <w:tc>
          <w:tcPr>
            <w:tcW w:w="911" w:type="dxa"/>
            <w:tcBorders>
              <w:top w:val="single" w:sz="4" w:space="0" w:color="auto"/>
            </w:tcBorders>
            <w:noWrap/>
            <w:hideMark/>
          </w:tcPr>
          <w:p w14:paraId="3742E0A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436</w:t>
            </w:r>
          </w:p>
        </w:tc>
        <w:tc>
          <w:tcPr>
            <w:tcW w:w="5467" w:type="dxa"/>
            <w:tcBorders>
              <w:top w:val="single" w:sz="4" w:space="0" w:color="auto"/>
            </w:tcBorders>
            <w:hideMark/>
          </w:tcPr>
          <w:p w14:paraId="1BB1915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Comms rooms / Comms cabinets</w:t>
            </w:r>
          </w:p>
        </w:tc>
        <w:tc>
          <w:tcPr>
            <w:tcW w:w="1389" w:type="dxa"/>
            <w:tcBorders>
              <w:top w:val="single" w:sz="4" w:space="0" w:color="auto"/>
            </w:tcBorders>
            <w:noWrap/>
            <w:hideMark/>
          </w:tcPr>
          <w:p w14:paraId="0622215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44774DF8"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4D518EE" w14:textId="44C8B670" w:rsidR="00E34B21" w:rsidRPr="00E34B21" w:rsidRDefault="00E34B21" w:rsidP="00E34B21">
            <w:pPr>
              <w:rPr>
                <w:rFonts w:eastAsia="Times New Roman" w:cs="Arial"/>
                <w:color w:val="3E4653"/>
                <w:sz w:val="18"/>
                <w:szCs w:val="18"/>
                <w:lang w:eastAsia="en-GB"/>
              </w:rPr>
            </w:pPr>
          </w:p>
        </w:tc>
        <w:tc>
          <w:tcPr>
            <w:tcW w:w="911" w:type="dxa"/>
            <w:noWrap/>
            <w:hideMark/>
          </w:tcPr>
          <w:p w14:paraId="7E2A05F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437</w:t>
            </w:r>
          </w:p>
        </w:tc>
        <w:tc>
          <w:tcPr>
            <w:tcW w:w="5467" w:type="dxa"/>
            <w:hideMark/>
          </w:tcPr>
          <w:p w14:paraId="2D34256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computer rooms</w:t>
            </w:r>
          </w:p>
        </w:tc>
        <w:tc>
          <w:tcPr>
            <w:tcW w:w="1389" w:type="dxa"/>
            <w:noWrap/>
            <w:hideMark/>
          </w:tcPr>
          <w:p w14:paraId="448BDBA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2F3E9D95"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FF6FFEE" w14:textId="5992DD13" w:rsidR="00E34B21" w:rsidRPr="00E34B21" w:rsidRDefault="00E34B21" w:rsidP="00E34B21">
            <w:pPr>
              <w:rPr>
                <w:rFonts w:eastAsia="Times New Roman" w:cs="Arial"/>
                <w:color w:val="3E4653"/>
                <w:sz w:val="18"/>
                <w:szCs w:val="18"/>
                <w:lang w:eastAsia="en-GB"/>
              </w:rPr>
            </w:pPr>
          </w:p>
        </w:tc>
        <w:tc>
          <w:tcPr>
            <w:tcW w:w="911" w:type="dxa"/>
            <w:noWrap/>
            <w:hideMark/>
          </w:tcPr>
          <w:p w14:paraId="31C5295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438</w:t>
            </w:r>
          </w:p>
        </w:tc>
        <w:tc>
          <w:tcPr>
            <w:tcW w:w="5467" w:type="dxa"/>
            <w:hideMark/>
          </w:tcPr>
          <w:p w14:paraId="73CF232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TV studios</w:t>
            </w:r>
          </w:p>
        </w:tc>
        <w:tc>
          <w:tcPr>
            <w:tcW w:w="1389" w:type="dxa"/>
            <w:noWrap/>
            <w:hideMark/>
          </w:tcPr>
          <w:p w14:paraId="6C846C6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96387C3"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030169A" w14:textId="776561F5" w:rsidR="00E34B21" w:rsidRPr="00E34B21" w:rsidRDefault="00E34B21" w:rsidP="00E34B21">
            <w:pPr>
              <w:rPr>
                <w:rFonts w:eastAsia="Times New Roman" w:cs="Arial"/>
                <w:color w:val="3E4653"/>
                <w:sz w:val="18"/>
                <w:szCs w:val="18"/>
                <w:lang w:eastAsia="en-GB"/>
              </w:rPr>
            </w:pPr>
          </w:p>
        </w:tc>
        <w:tc>
          <w:tcPr>
            <w:tcW w:w="911" w:type="dxa"/>
            <w:noWrap/>
            <w:hideMark/>
          </w:tcPr>
          <w:p w14:paraId="1FDFD1A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439</w:t>
            </w:r>
          </w:p>
        </w:tc>
        <w:tc>
          <w:tcPr>
            <w:tcW w:w="5467" w:type="dxa"/>
            <w:hideMark/>
          </w:tcPr>
          <w:p w14:paraId="687A1CD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studio</w:t>
            </w:r>
          </w:p>
        </w:tc>
        <w:tc>
          <w:tcPr>
            <w:tcW w:w="1389" w:type="dxa"/>
            <w:noWrap/>
            <w:hideMark/>
          </w:tcPr>
          <w:p w14:paraId="2FB0B6D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020B5E65"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A5C1104" w14:textId="2E47AD41" w:rsidR="00E34B21" w:rsidRPr="00E34B21" w:rsidRDefault="00E34B21" w:rsidP="00E34B21">
            <w:pPr>
              <w:rPr>
                <w:rFonts w:eastAsia="Times New Roman" w:cs="Arial"/>
                <w:color w:val="3E4653"/>
                <w:sz w:val="18"/>
                <w:szCs w:val="18"/>
                <w:lang w:eastAsia="en-GB"/>
              </w:rPr>
            </w:pPr>
          </w:p>
        </w:tc>
        <w:tc>
          <w:tcPr>
            <w:tcW w:w="911" w:type="dxa"/>
            <w:noWrap/>
            <w:hideMark/>
          </w:tcPr>
          <w:p w14:paraId="6905A3B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440</w:t>
            </w:r>
          </w:p>
        </w:tc>
        <w:tc>
          <w:tcPr>
            <w:tcW w:w="5467" w:type="dxa"/>
            <w:hideMark/>
          </w:tcPr>
          <w:p w14:paraId="186768F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greenhouses and associated sheds</w:t>
            </w:r>
          </w:p>
        </w:tc>
        <w:tc>
          <w:tcPr>
            <w:tcW w:w="1389" w:type="dxa"/>
            <w:noWrap/>
            <w:hideMark/>
          </w:tcPr>
          <w:p w14:paraId="5232CDB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1A3F418A"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9310BE8" w14:textId="3924C0E8" w:rsidR="00E34B21" w:rsidRPr="00E34B21" w:rsidRDefault="00E34B21" w:rsidP="00E34B21">
            <w:pPr>
              <w:rPr>
                <w:rFonts w:eastAsia="Times New Roman" w:cs="Arial"/>
                <w:color w:val="3E4653"/>
                <w:sz w:val="18"/>
                <w:szCs w:val="18"/>
                <w:lang w:eastAsia="en-GB"/>
              </w:rPr>
            </w:pPr>
          </w:p>
        </w:tc>
        <w:tc>
          <w:tcPr>
            <w:tcW w:w="911" w:type="dxa"/>
            <w:noWrap/>
            <w:hideMark/>
          </w:tcPr>
          <w:p w14:paraId="39A2742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441</w:t>
            </w:r>
          </w:p>
        </w:tc>
        <w:tc>
          <w:tcPr>
            <w:tcW w:w="5467" w:type="dxa"/>
            <w:hideMark/>
          </w:tcPr>
          <w:p w14:paraId="284E3DA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map rooms and drawing offices</w:t>
            </w:r>
          </w:p>
        </w:tc>
        <w:tc>
          <w:tcPr>
            <w:tcW w:w="1389" w:type="dxa"/>
            <w:noWrap/>
            <w:hideMark/>
          </w:tcPr>
          <w:p w14:paraId="5CA0A74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506C5B3A"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7C21BAF" w14:textId="7CCAA4F8" w:rsidR="00E34B21" w:rsidRPr="00E34B21" w:rsidRDefault="00E34B21" w:rsidP="00E34B21">
            <w:pPr>
              <w:rPr>
                <w:rFonts w:eastAsia="Times New Roman" w:cs="Arial"/>
                <w:color w:val="3E4653"/>
                <w:sz w:val="18"/>
                <w:szCs w:val="18"/>
                <w:lang w:eastAsia="en-GB"/>
              </w:rPr>
            </w:pPr>
          </w:p>
        </w:tc>
        <w:tc>
          <w:tcPr>
            <w:tcW w:w="911" w:type="dxa"/>
            <w:noWrap/>
            <w:hideMark/>
          </w:tcPr>
          <w:p w14:paraId="3CACC62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442</w:t>
            </w:r>
          </w:p>
        </w:tc>
        <w:tc>
          <w:tcPr>
            <w:tcW w:w="5467" w:type="dxa"/>
            <w:hideMark/>
          </w:tcPr>
          <w:p w14:paraId="4B3B1EE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photographic and darkrooms</w:t>
            </w:r>
          </w:p>
        </w:tc>
        <w:tc>
          <w:tcPr>
            <w:tcW w:w="1389" w:type="dxa"/>
            <w:noWrap/>
            <w:hideMark/>
          </w:tcPr>
          <w:p w14:paraId="361EA35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1DA2F4F" w14:textId="77777777" w:rsidTr="008562F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7F4A320" w14:textId="219C0AB1" w:rsidR="00E34B21" w:rsidRPr="00E34B21" w:rsidRDefault="00E34B21" w:rsidP="00E34B21">
            <w:pPr>
              <w:rPr>
                <w:rFonts w:eastAsia="Times New Roman" w:cs="Arial"/>
                <w:color w:val="3E4653"/>
                <w:sz w:val="18"/>
                <w:szCs w:val="18"/>
                <w:lang w:eastAsia="en-GB"/>
              </w:rPr>
            </w:pPr>
          </w:p>
        </w:tc>
        <w:tc>
          <w:tcPr>
            <w:tcW w:w="911" w:type="dxa"/>
            <w:noWrap/>
            <w:hideMark/>
          </w:tcPr>
          <w:p w14:paraId="2F22E16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443</w:t>
            </w:r>
          </w:p>
        </w:tc>
        <w:tc>
          <w:tcPr>
            <w:tcW w:w="5467" w:type="dxa"/>
            <w:hideMark/>
          </w:tcPr>
          <w:p w14:paraId="682E4A5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audio-visual aids rooms</w:t>
            </w:r>
          </w:p>
        </w:tc>
        <w:tc>
          <w:tcPr>
            <w:tcW w:w="1389" w:type="dxa"/>
            <w:noWrap/>
            <w:hideMark/>
          </w:tcPr>
          <w:p w14:paraId="52E7CE1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534E11EC" w14:textId="77777777" w:rsidTr="008562F1">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A55B334" w14:textId="1FD458BD" w:rsidR="00E34B21" w:rsidRPr="00E34B21" w:rsidRDefault="00E34B21" w:rsidP="00E34B21">
            <w:pPr>
              <w:rPr>
                <w:rFonts w:eastAsia="Times New Roman" w:cs="Arial"/>
                <w:color w:val="3E4653"/>
                <w:sz w:val="18"/>
                <w:szCs w:val="18"/>
                <w:lang w:eastAsia="en-GB"/>
              </w:rPr>
            </w:pPr>
          </w:p>
        </w:tc>
        <w:tc>
          <w:tcPr>
            <w:tcW w:w="911" w:type="dxa"/>
            <w:noWrap/>
            <w:hideMark/>
          </w:tcPr>
          <w:p w14:paraId="54C8B2F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444</w:t>
            </w:r>
          </w:p>
        </w:tc>
        <w:tc>
          <w:tcPr>
            <w:tcW w:w="5467" w:type="dxa"/>
            <w:hideMark/>
          </w:tcPr>
          <w:p w14:paraId="3287CA1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language laboratories</w:t>
            </w:r>
          </w:p>
        </w:tc>
        <w:tc>
          <w:tcPr>
            <w:tcW w:w="1389" w:type="dxa"/>
            <w:noWrap/>
            <w:hideMark/>
          </w:tcPr>
          <w:p w14:paraId="1E5F911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bl>
    <w:p w14:paraId="04A34009" w14:textId="55D4217B" w:rsidR="00E34B21" w:rsidRDefault="00E34B21">
      <w:proofErr w:type="gramStart"/>
      <w:r>
        <w:t>Cont..</w:t>
      </w:r>
      <w:proofErr w:type="gramEnd"/>
    </w:p>
    <w:p w14:paraId="37158A34" w14:textId="77777777" w:rsidR="00E34B21" w:rsidRDefault="00E34B21">
      <w:r>
        <w:br w:type="page"/>
      </w:r>
    </w:p>
    <w:p w14:paraId="62D07DB6" w14:textId="77777777" w:rsidR="00E34B21" w:rsidRDefault="00E34B21"/>
    <w:tbl>
      <w:tblPr>
        <w:tblStyle w:val="PlainTable1"/>
        <w:tblW w:w="10456" w:type="dxa"/>
        <w:tblLook w:val="04A0" w:firstRow="1" w:lastRow="0" w:firstColumn="1" w:lastColumn="0" w:noHBand="0" w:noVBand="1"/>
        <w:tblCaption w:val="Space category code table"/>
        <w:tblDescription w:val="Table showing the descriptions of the different space categories"/>
      </w:tblPr>
      <w:tblGrid>
        <w:gridCol w:w="2689"/>
        <w:gridCol w:w="911"/>
        <w:gridCol w:w="5184"/>
        <w:gridCol w:w="1672"/>
      </w:tblGrid>
      <w:tr w:rsidR="00E34B21" w:rsidRPr="00E34B21" w14:paraId="141361E9" w14:textId="77777777" w:rsidTr="00626ABB">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689" w:type="dxa"/>
            <w:shd w:val="clear" w:color="auto" w:fill="BFBFBF" w:themeFill="background1" w:themeFillShade="BF"/>
            <w:noWrap/>
            <w:hideMark/>
          </w:tcPr>
          <w:p w14:paraId="0E5AA274" w14:textId="77777777" w:rsidR="00E34B21" w:rsidRPr="00E34B21" w:rsidRDefault="00E34B21" w:rsidP="00DC4EAD">
            <w:pPr>
              <w:rPr>
                <w:rFonts w:eastAsia="Times New Roman" w:cs="Arial"/>
                <w:color w:val="3E4653"/>
                <w:sz w:val="18"/>
                <w:szCs w:val="18"/>
                <w:lang w:eastAsia="en-GB"/>
              </w:rPr>
            </w:pPr>
            <w:r w:rsidRPr="00E34B21">
              <w:rPr>
                <w:rFonts w:eastAsia="Times New Roman" w:cs="Arial"/>
                <w:color w:val="3E4653"/>
                <w:sz w:val="18"/>
                <w:szCs w:val="18"/>
                <w:lang w:eastAsia="en-GB"/>
              </w:rPr>
              <w:t>Space Group</w:t>
            </w:r>
          </w:p>
        </w:tc>
        <w:tc>
          <w:tcPr>
            <w:tcW w:w="911" w:type="dxa"/>
            <w:shd w:val="clear" w:color="auto" w:fill="BFBFBF" w:themeFill="background1" w:themeFillShade="BF"/>
            <w:noWrap/>
            <w:hideMark/>
          </w:tcPr>
          <w:p w14:paraId="4616FE74" w14:textId="77777777" w:rsidR="00E34B21" w:rsidRPr="00E34B21" w:rsidRDefault="00E34B21" w:rsidP="00DC4EAD">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Code</w:t>
            </w:r>
          </w:p>
        </w:tc>
        <w:tc>
          <w:tcPr>
            <w:tcW w:w="5184" w:type="dxa"/>
            <w:shd w:val="clear" w:color="auto" w:fill="BFBFBF" w:themeFill="background1" w:themeFillShade="BF"/>
            <w:hideMark/>
          </w:tcPr>
          <w:p w14:paraId="7B2C7876" w14:textId="77777777" w:rsidR="00E34B21" w:rsidRPr="00E34B21" w:rsidRDefault="00E34B21" w:rsidP="00DC4EAD">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Full description</w:t>
            </w:r>
          </w:p>
        </w:tc>
        <w:tc>
          <w:tcPr>
            <w:tcW w:w="1672" w:type="dxa"/>
            <w:shd w:val="clear" w:color="auto" w:fill="BFBFBF" w:themeFill="background1" w:themeFillShade="BF"/>
            <w:hideMark/>
          </w:tcPr>
          <w:p w14:paraId="74163C47" w14:textId="5657179C" w:rsidR="00E34B21" w:rsidRPr="00E34B21" w:rsidRDefault="00E34B21" w:rsidP="00DC4EAD">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Usable Space</w:t>
            </w:r>
          </w:p>
        </w:tc>
      </w:tr>
      <w:tr w:rsidR="00E34B21" w:rsidRPr="00E34B21" w14:paraId="13A10950"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75125A28"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Other Accommodation</w:t>
            </w:r>
          </w:p>
        </w:tc>
        <w:tc>
          <w:tcPr>
            <w:tcW w:w="911" w:type="dxa"/>
            <w:noWrap/>
            <w:hideMark/>
          </w:tcPr>
          <w:p w14:paraId="5C199F0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445</w:t>
            </w:r>
          </w:p>
        </w:tc>
        <w:tc>
          <w:tcPr>
            <w:tcW w:w="5184" w:type="dxa"/>
            <w:hideMark/>
          </w:tcPr>
          <w:p w14:paraId="5DF78C9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archives including storage of files, microfilms and tape stores</w:t>
            </w:r>
          </w:p>
        </w:tc>
        <w:tc>
          <w:tcPr>
            <w:tcW w:w="1672" w:type="dxa"/>
            <w:noWrap/>
            <w:hideMark/>
          </w:tcPr>
          <w:p w14:paraId="7CD85E2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18BA36D1"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3EF0161" w14:textId="305D0B53" w:rsidR="00E34B21" w:rsidRPr="00E34B21" w:rsidRDefault="00E34B21" w:rsidP="00E34B21">
            <w:pPr>
              <w:rPr>
                <w:rFonts w:eastAsia="Times New Roman" w:cs="Arial"/>
                <w:color w:val="3E4653"/>
                <w:sz w:val="18"/>
                <w:szCs w:val="18"/>
                <w:lang w:eastAsia="en-GB"/>
              </w:rPr>
            </w:pPr>
          </w:p>
        </w:tc>
        <w:tc>
          <w:tcPr>
            <w:tcW w:w="911" w:type="dxa"/>
            <w:noWrap/>
            <w:hideMark/>
          </w:tcPr>
          <w:p w14:paraId="2314AC6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446</w:t>
            </w:r>
          </w:p>
        </w:tc>
        <w:tc>
          <w:tcPr>
            <w:tcW w:w="5184" w:type="dxa"/>
            <w:hideMark/>
          </w:tcPr>
          <w:p w14:paraId="6B2592F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stores</w:t>
            </w:r>
          </w:p>
        </w:tc>
        <w:tc>
          <w:tcPr>
            <w:tcW w:w="1672" w:type="dxa"/>
            <w:noWrap/>
            <w:hideMark/>
          </w:tcPr>
          <w:p w14:paraId="1B83575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3C78E1FD"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AD5A8B9" w14:textId="32F6CF16" w:rsidR="00E34B21" w:rsidRPr="00E34B21" w:rsidRDefault="00E34B21" w:rsidP="00E34B21">
            <w:pPr>
              <w:rPr>
                <w:rFonts w:eastAsia="Times New Roman" w:cs="Arial"/>
                <w:color w:val="3E4653"/>
                <w:sz w:val="18"/>
                <w:szCs w:val="18"/>
                <w:lang w:eastAsia="en-GB"/>
              </w:rPr>
            </w:pPr>
          </w:p>
        </w:tc>
        <w:tc>
          <w:tcPr>
            <w:tcW w:w="911" w:type="dxa"/>
            <w:noWrap/>
            <w:hideMark/>
          </w:tcPr>
          <w:p w14:paraId="31B68EE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447</w:t>
            </w:r>
          </w:p>
        </w:tc>
        <w:tc>
          <w:tcPr>
            <w:tcW w:w="5184" w:type="dxa"/>
            <w:hideMark/>
          </w:tcPr>
          <w:p w14:paraId="439541F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duplicating, photocopying, printing and mail room</w:t>
            </w:r>
          </w:p>
        </w:tc>
        <w:tc>
          <w:tcPr>
            <w:tcW w:w="1672" w:type="dxa"/>
            <w:noWrap/>
            <w:hideMark/>
          </w:tcPr>
          <w:p w14:paraId="5011230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3516FBB9"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04826DB9" w14:textId="6E635FC2"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1AB7F84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448</w:t>
            </w:r>
          </w:p>
        </w:tc>
        <w:tc>
          <w:tcPr>
            <w:tcW w:w="5184" w:type="dxa"/>
            <w:tcBorders>
              <w:bottom w:val="single" w:sz="4" w:space="0" w:color="BFBFBF" w:themeColor="background1" w:themeShade="BF"/>
            </w:tcBorders>
            <w:hideMark/>
          </w:tcPr>
          <w:p w14:paraId="1EBC536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proofErr w:type="spellStart"/>
            <w:r w:rsidRPr="00E34B21">
              <w:rPr>
                <w:rFonts w:eastAsia="Times New Roman" w:cs="Arial"/>
                <w:color w:val="3E4653"/>
                <w:sz w:val="18"/>
                <w:szCs w:val="18"/>
                <w:lang w:eastAsia="en-GB"/>
              </w:rPr>
              <w:t>self study</w:t>
            </w:r>
            <w:proofErr w:type="spellEnd"/>
            <w:r w:rsidRPr="00E34B21">
              <w:rPr>
                <w:rFonts w:eastAsia="Times New Roman" w:cs="Arial"/>
                <w:color w:val="3E4653"/>
                <w:sz w:val="18"/>
                <w:szCs w:val="18"/>
                <w:lang w:eastAsia="en-GB"/>
              </w:rPr>
              <w:t xml:space="preserve"> / social learning space</w:t>
            </w:r>
          </w:p>
        </w:tc>
        <w:tc>
          <w:tcPr>
            <w:tcW w:w="1672" w:type="dxa"/>
            <w:tcBorders>
              <w:bottom w:val="single" w:sz="4" w:space="0" w:color="BFBFBF" w:themeColor="background1" w:themeShade="BF"/>
            </w:tcBorders>
            <w:noWrap/>
            <w:hideMark/>
          </w:tcPr>
          <w:p w14:paraId="39D82BD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27451AC"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4DC3C485" w14:textId="50EF00C6"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6A56F3C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449</w:t>
            </w:r>
          </w:p>
        </w:tc>
        <w:tc>
          <w:tcPr>
            <w:tcW w:w="5184" w:type="dxa"/>
            <w:tcBorders>
              <w:bottom w:val="single" w:sz="4" w:space="0" w:color="auto"/>
            </w:tcBorders>
            <w:hideMark/>
          </w:tcPr>
          <w:p w14:paraId="24D26AB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shops</w:t>
            </w:r>
          </w:p>
        </w:tc>
        <w:tc>
          <w:tcPr>
            <w:tcW w:w="1672" w:type="dxa"/>
            <w:tcBorders>
              <w:bottom w:val="single" w:sz="4" w:space="0" w:color="auto"/>
            </w:tcBorders>
            <w:noWrap/>
            <w:hideMark/>
          </w:tcPr>
          <w:p w14:paraId="3753BC8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0CC4903A"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636E0A06"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Libraries</w:t>
            </w:r>
          </w:p>
        </w:tc>
        <w:tc>
          <w:tcPr>
            <w:tcW w:w="911" w:type="dxa"/>
            <w:tcBorders>
              <w:top w:val="single" w:sz="4" w:space="0" w:color="auto"/>
            </w:tcBorders>
            <w:noWrap/>
            <w:hideMark/>
          </w:tcPr>
          <w:p w14:paraId="0F83808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550</w:t>
            </w:r>
          </w:p>
        </w:tc>
        <w:tc>
          <w:tcPr>
            <w:tcW w:w="5184" w:type="dxa"/>
            <w:tcBorders>
              <w:top w:val="single" w:sz="4" w:space="0" w:color="auto"/>
            </w:tcBorders>
            <w:hideMark/>
          </w:tcPr>
          <w:p w14:paraId="42E616D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faculty/school library</w:t>
            </w:r>
          </w:p>
        </w:tc>
        <w:tc>
          <w:tcPr>
            <w:tcW w:w="1672" w:type="dxa"/>
            <w:tcBorders>
              <w:top w:val="single" w:sz="4" w:space="0" w:color="auto"/>
            </w:tcBorders>
            <w:noWrap/>
            <w:hideMark/>
          </w:tcPr>
          <w:p w14:paraId="10078D4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6314632D"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BDDBEF5" w14:textId="7BFD7BBA" w:rsidR="00E34B21" w:rsidRPr="00E34B21" w:rsidRDefault="00E34B21" w:rsidP="00E34B21">
            <w:pPr>
              <w:rPr>
                <w:rFonts w:eastAsia="Times New Roman" w:cs="Arial"/>
                <w:color w:val="3E4653"/>
                <w:sz w:val="18"/>
                <w:szCs w:val="18"/>
                <w:lang w:eastAsia="en-GB"/>
              </w:rPr>
            </w:pPr>
          </w:p>
        </w:tc>
        <w:tc>
          <w:tcPr>
            <w:tcW w:w="911" w:type="dxa"/>
            <w:noWrap/>
            <w:hideMark/>
          </w:tcPr>
          <w:p w14:paraId="34F3BE8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551</w:t>
            </w:r>
          </w:p>
        </w:tc>
        <w:tc>
          <w:tcPr>
            <w:tcW w:w="5184" w:type="dxa"/>
            <w:hideMark/>
          </w:tcPr>
          <w:p w14:paraId="05E229A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faculty/school library ancillary</w:t>
            </w:r>
          </w:p>
        </w:tc>
        <w:tc>
          <w:tcPr>
            <w:tcW w:w="1672" w:type="dxa"/>
            <w:noWrap/>
            <w:hideMark/>
          </w:tcPr>
          <w:p w14:paraId="50658E6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16FE500B"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02D8ED0" w14:textId="76100C15" w:rsidR="00E34B21" w:rsidRPr="00E34B21" w:rsidRDefault="00E34B21" w:rsidP="00E34B21">
            <w:pPr>
              <w:rPr>
                <w:rFonts w:eastAsia="Times New Roman" w:cs="Arial"/>
                <w:color w:val="3E4653"/>
                <w:sz w:val="18"/>
                <w:szCs w:val="18"/>
                <w:lang w:eastAsia="en-GB"/>
              </w:rPr>
            </w:pPr>
          </w:p>
        </w:tc>
        <w:tc>
          <w:tcPr>
            <w:tcW w:w="911" w:type="dxa"/>
            <w:noWrap/>
            <w:hideMark/>
          </w:tcPr>
          <w:p w14:paraId="0ECC96C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552</w:t>
            </w:r>
          </w:p>
        </w:tc>
        <w:tc>
          <w:tcPr>
            <w:tcW w:w="5184" w:type="dxa"/>
            <w:hideMark/>
          </w:tcPr>
          <w:p w14:paraId="59C0581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central library ancillary</w:t>
            </w:r>
          </w:p>
        </w:tc>
        <w:tc>
          <w:tcPr>
            <w:tcW w:w="1672" w:type="dxa"/>
            <w:noWrap/>
            <w:hideMark/>
          </w:tcPr>
          <w:p w14:paraId="4300F68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7926C0BC"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55175E9" w14:textId="6D36D468" w:rsidR="00E34B21" w:rsidRPr="00E34B21" w:rsidRDefault="00E34B21" w:rsidP="00E34B21">
            <w:pPr>
              <w:rPr>
                <w:rFonts w:eastAsia="Times New Roman" w:cs="Arial"/>
                <w:color w:val="3E4653"/>
                <w:sz w:val="18"/>
                <w:szCs w:val="18"/>
                <w:lang w:eastAsia="en-GB"/>
              </w:rPr>
            </w:pPr>
          </w:p>
        </w:tc>
        <w:tc>
          <w:tcPr>
            <w:tcW w:w="911" w:type="dxa"/>
            <w:noWrap/>
            <w:hideMark/>
          </w:tcPr>
          <w:p w14:paraId="1125432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553</w:t>
            </w:r>
          </w:p>
        </w:tc>
        <w:tc>
          <w:tcPr>
            <w:tcW w:w="5184" w:type="dxa"/>
            <w:hideMark/>
          </w:tcPr>
          <w:p w14:paraId="5D8E5BB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central library, public rooms, book and reader areas</w:t>
            </w:r>
          </w:p>
        </w:tc>
        <w:tc>
          <w:tcPr>
            <w:tcW w:w="1672" w:type="dxa"/>
            <w:noWrap/>
            <w:hideMark/>
          </w:tcPr>
          <w:p w14:paraId="3961D4A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61F843AD"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EBCD87E" w14:textId="327B030E" w:rsidR="00E34B21" w:rsidRPr="00E34B21" w:rsidRDefault="00E34B21" w:rsidP="00E34B21">
            <w:pPr>
              <w:rPr>
                <w:rFonts w:eastAsia="Times New Roman" w:cs="Arial"/>
                <w:color w:val="3E4653"/>
                <w:sz w:val="18"/>
                <w:szCs w:val="18"/>
                <w:lang w:eastAsia="en-GB"/>
              </w:rPr>
            </w:pPr>
          </w:p>
        </w:tc>
        <w:tc>
          <w:tcPr>
            <w:tcW w:w="911" w:type="dxa"/>
            <w:noWrap/>
            <w:hideMark/>
          </w:tcPr>
          <w:p w14:paraId="0DCA3EB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554</w:t>
            </w:r>
          </w:p>
        </w:tc>
        <w:tc>
          <w:tcPr>
            <w:tcW w:w="5184" w:type="dxa"/>
            <w:hideMark/>
          </w:tcPr>
          <w:p w14:paraId="22D44C9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central library administration rooms</w:t>
            </w:r>
          </w:p>
        </w:tc>
        <w:tc>
          <w:tcPr>
            <w:tcW w:w="1672" w:type="dxa"/>
            <w:noWrap/>
            <w:hideMark/>
          </w:tcPr>
          <w:p w14:paraId="458A33F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400E6C1D"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0C491F7D" w14:textId="3A3362E8"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6C49B78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555</w:t>
            </w:r>
          </w:p>
        </w:tc>
        <w:tc>
          <w:tcPr>
            <w:tcW w:w="5184" w:type="dxa"/>
            <w:tcBorders>
              <w:bottom w:val="single" w:sz="4" w:space="0" w:color="BFBFBF" w:themeColor="background1" w:themeShade="BF"/>
            </w:tcBorders>
            <w:hideMark/>
          </w:tcPr>
          <w:p w14:paraId="6311B96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central sectional library</w:t>
            </w:r>
          </w:p>
        </w:tc>
        <w:tc>
          <w:tcPr>
            <w:tcW w:w="1672" w:type="dxa"/>
            <w:tcBorders>
              <w:bottom w:val="single" w:sz="4" w:space="0" w:color="BFBFBF" w:themeColor="background1" w:themeShade="BF"/>
            </w:tcBorders>
            <w:noWrap/>
            <w:hideMark/>
          </w:tcPr>
          <w:p w14:paraId="3A03D4F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9B24AAD"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04566097" w14:textId="24A9E212"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00C4425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558</w:t>
            </w:r>
          </w:p>
        </w:tc>
        <w:tc>
          <w:tcPr>
            <w:tcW w:w="5184" w:type="dxa"/>
            <w:tcBorders>
              <w:bottom w:val="single" w:sz="4" w:space="0" w:color="auto"/>
            </w:tcBorders>
            <w:hideMark/>
          </w:tcPr>
          <w:p w14:paraId="0431FA5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other libraries including residential</w:t>
            </w:r>
          </w:p>
        </w:tc>
        <w:tc>
          <w:tcPr>
            <w:tcW w:w="1672" w:type="dxa"/>
            <w:tcBorders>
              <w:bottom w:val="single" w:sz="4" w:space="0" w:color="auto"/>
            </w:tcBorders>
            <w:noWrap/>
            <w:hideMark/>
          </w:tcPr>
          <w:p w14:paraId="0C5EBE2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4081D8C"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37E79B42"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Other Accommodation</w:t>
            </w:r>
          </w:p>
        </w:tc>
        <w:tc>
          <w:tcPr>
            <w:tcW w:w="911" w:type="dxa"/>
            <w:tcBorders>
              <w:top w:val="single" w:sz="4" w:space="0" w:color="auto"/>
            </w:tcBorders>
            <w:noWrap/>
            <w:hideMark/>
          </w:tcPr>
          <w:p w14:paraId="4B3BF8C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660</w:t>
            </w:r>
          </w:p>
        </w:tc>
        <w:tc>
          <w:tcPr>
            <w:tcW w:w="5184" w:type="dxa"/>
            <w:tcBorders>
              <w:top w:val="single" w:sz="4" w:space="0" w:color="auto"/>
            </w:tcBorders>
            <w:hideMark/>
          </w:tcPr>
          <w:p w14:paraId="56C5022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refectories, coffee bars, dining rooms, bars</w:t>
            </w:r>
          </w:p>
        </w:tc>
        <w:tc>
          <w:tcPr>
            <w:tcW w:w="1672" w:type="dxa"/>
            <w:tcBorders>
              <w:top w:val="single" w:sz="4" w:space="0" w:color="auto"/>
            </w:tcBorders>
            <w:noWrap/>
            <w:hideMark/>
          </w:tcPr>
          <w:p w14:paraId="5EEF792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44647FD8"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6623CCE" w14:textId="245288B5" w:rsidR="00E34B21" w:rsidRPr="00E34B21" w:rsidRDefault="00E34B21" w:rsidP="00E34B21">
            <w:pPr>
              <w:rPr>
                <w:rFonts w:eastAsia="Times New Roman" w:cs="Arial"/>
                <w:color w:val="3E4653"/>
                <w:sz w:val="18"/>
                <w:szCs w:val="18"/>
                <w:lang w:eastAsia="en-GB"/>
              </w:rPr>
            </w:pPr>
          </w:p>
        </w:tc>
        <w:tc>
          <w:tcPr>
            <w:tcW w:w="911" w:type="dxa"/>
            <w:noWrap/>
            <w:hideMark/>
          </w:tcPr>
          <w:p w14:paraId="61C3867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661</w:t>
            </w:r>
          </w:p>
        </w:tc>
        <w:tc>
          <w:tcPr>
            <w:tcW w:w="5184" w:type="dxa"/>
            <w:hideMark/>
          </w:tcPr>
          <w:p w14:paraId="250AAF6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kitchens, serveries, food stores, bar stores and laundries</w:t>
            </w:r>
          </w:p>
        </w:tc>
        <w:tc>
          <w:tcPr>
            <w:tcW w:w="1672" w:type="dxa"/>
            <w:noWrap/>
            <w:hideMark/>
          </w:tcPr>
          <w:p w14:paraId="25F85F1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3DCDB860"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E896BCA" w14:textId="5C9204C4" w:rsidR="00E34B21" w:rsidRPr="00E34B21" w:rsidRDefault="00E34B21" w:rsidP="00E34B21">
            <w:pPr>
              <w:rPr>
                <w:rFonts w:eastAsia="Times New Roman" w:cs="Arial"/>
                <w:color w:val="3E4653"/>
                <w:sz w:val="18"/>
                <w:szCs w:val="18"/>
                <w:lang w:eastAsia="en-GB"/>
              </w:rPr>
            </w:pPr>
          </w:p>
        </w:tc>
        <w:tc>
          <w:tcPr>
            <w:tcW w:w="911" w:type="dxa"/>
            <w:noWrap/>
            <w:hideMark/>
          </w:tcPr>
          <w:p w14:paraId="58F91AE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662</w:t>
            </w:r>
          </w:p>
        </w:tc>
        <w:tc>
          <w:tcPr>
            <w:tcW w:w="5184" w:type="dxa"/>
            <w:hideMark/>
          </w:tcPr>
          <w:p w14:paraId="678A90D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large halls and ancillaries</w:t>
            </w:r>
          </w:p>
        </w:tc>
        <w:tc>
          <w:tcPr>
            <w:tcW w:w="1672" w:type="dxa"/>
            <w:noWrap/>
            <w:hideMark/>
          </w:tcPr>
          <w:p w14:paraId="49E3A8C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34EF8AD7"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8270090" w14:textId="696CC77C" w:rsidR="00E34B21" w:rsidRPr="00E34B21" w:rsidRDefault="00E34B21" w:rsidP="00E34B21">
            <w:pPr>
              <w:rPr>
                <w:rFonts w:eastAsia="Times New Roman" w:cs="Arial"/>
                <w:color w:val="3E4653"/>
                <w:sz w:val="18"/>
                <w:szCs w:val="18"/>
                <w:lang w:eastAsia="en-GB"/>
              </w:rPr>
            </w:pPr>
          </w:p>
        </w:tc>
        <w:tc>
          <w:tcPr>
            <w:tcW w:w="911" w:type="dxa"/>
            <w:noWrap/>
            <w:hideMark/>
          </w:tcPr>
          <w:p w14:paraId="2B4D44F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663</w:t>
            </w:r>
          </w:p>
        </w:tc>
        <w:tc>
          <w:tcPr>
            <w:tcW w:w="5184" w:type="dxa"/>
            <w:hideMark/>
          </w:tcPr>
          <w:p w14:paraId="4E5AA6F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common rooms general</w:t>
            </w:r>
          </w:p>
        </w:tc>
        <w:tc>
          <w:tcPr>
            <w:tcW w:w="1672" w:type="dxa"/>
            <w:noWrap/>
            <w:hideMark/>
          </w:tcPr>
          <w:p w14:paraId="06C454A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BA73E26"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4AE3897" w14:textId="5A7A965C" w:rsidR="00E34B21" w:rsidRPr="00E34B21" w:rsidRDefault="00E34B21" w:rsidP="00E34B21">
            <w:pPr>
              <w:rPr>
                <w:rFonts w:eastAsia="Times New Roman" w:cs="Arial"/>
                <w:color w:val="3E4653"/>
                <w:sz w:val="18"/>
                <w:szCs w:val="18"/>
                <w:lang w:eastAsia="en-GB"/>
              </w:rPr>
            </w:pPr>
          </w:p>
        </w:tc>
        <w:tc>
          <w:tcPr>
            <w:tcW w:w="911" w:type="dxa"/>
            <w:noWrap/>
            <w:hideMark/>
          </w:tcPr>
          <w:p w14:paraId="0ABDD49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664</w:t>
            </w:r>
          </w:p>
        </w:tc>
        <w:tc>
          <w:tcPr>
            <w:tcW w:w="5184" w:type="dxa"/>
            <w:hideMark/>
          </w:tcPr>
          <w:p w14:paraId="2F90A51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common rooms staff</w:t>
            </w:r>
          </w:p>
        </w:tc>
        <w:tc>
          <w:tcPr>
            <w:tcW w:w="1672" w:type="dxa"/>
            <w:noWrap/>
            <w:hideMark/>
          </w:tcPr>
          <w:p w14:paraId="5B1ABBE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0826E752"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4A07F83E" w14:textId="14F1B51F"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2ECB447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665</w:t>
            </w:r>
          </w:p>
        </w:tc>
        <w:tc>
          <w:tcPr>
            <w:tcW w:w="5184" w:type="dxa"/>
            <w:tcBorders>
              <w:bottom w:val="single" w:sz="4" w:space="0" w:color="BFBFBF" w:themeColor="background1" w:themeShade="BF"/>
            </w:tcBorders>
            <w:hideMark/>
          </w:tcPr>
          <w:p w14:paraId="470DFF7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sports, games, recreation and associated rooms</w:t>
            </w:r>
          </w:p>
        </w:tc>
        <w:tc>
          <w:tcPr>
            <w:tcW w:w="1672" w:type="dxa"/>
            <w:tcBorders>
              <w:bottom w:val="single" w:sz="4" w:space="0" w:color="BFBFBF" w:themeColor="background1" w:themeShade="BF"/>
            </w:tcBorders>
            <w:noWrap/>
            <w:hideMark/>
          </w:tcPr>
          <w:p w14:paraId="7F0F471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5D502514"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5784DD79" w14:textId="418AD286"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1F315D0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666</w:t>
            </w:r>
          </w:p>
        </w:tc>
        <w:tc>
          <w:tcPr>
            <w:tcW w:w="5184" w:type="dxa"/>
            <w:tcBorders>
              <w:bottom w:val="single" w:sz="4" w:space="0" w:color="auto"/>
            </w:tcBorders>
            <w:hideMark/>
          </w:tcPr>
          <w:p w14:paraId="43C98E0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meeting and committee rooms</w:t>
            </w:r>
          </w:p>
        </w:tc>
        <w:tc>
          <w:tcPr>
            <w:tcW w:w="1672" w:type="dxa"/>
            <w:tcBorders>
              <w:bottom w:val="single" w:sz="4" w:space="0" w:color="auto"/>
            </w:tcBorders>
            <w:noWrap/>
            <w:hideMark/>
          </w:tcPr>
          <w:p w14:paraId="2659C7B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7A35196B" w14:textId="77777777" w:rsidTr="00626ABB">
        <w:trPr>
          <w:trHeight w:val="40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bottom w:val="single" w:sz="4" w:space="0" w:color="BFBFBF" w:themeColor="background1" w:themeShade="BF"/>
            </w:tcBorders>
            <w:noWrap/>
            <w:hideMark/>
          </w:tcPr>
          <w:p w14:paraId="66AB496E"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Specialist Accommodation</w:t>
            </w:r>
          </w:p>
        </w:tc>
        <w:tc>
          <w:tcPr>
            <w:tcW w:w="911" w:type="dxa"/>
            <w:tcBorders>
              <w:top w:val="single" w:sz="4" w:space="0" w:color="auto"/>
              <w:bottom w:val="single" w:sz="4" w:space="0" w:color="BFBFBF" w:themeColor="background1" w:themeShade="BF"/>
            </w:tcBorders>
            <w:noWrap/>
            <w:hideMark/>
          </w:tcPr>
          <w:p w14:paraId="542CE0A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667</w:t>
            </w:r>
          </w:p>
        </w:tc>
        <w:tc>
          <w:tcPr>
            <w:tcW w:w="5184" w:type="dxa"/>
            <w:tcBorders>
              <w:top w:val="single" w:sz="4" w:space="0" w:color="auto"/>
              <w:bottom w:val="single" w:sz="4" w:space="0" w:color="BFBFBF" w:themeColor="background1" w:themeShade="BF"/>
            </w:tcBorders>
            <w:hideMark/>
          </w:tcPr>
          <w:p w14:paraId="58B2F20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galleries and exhibition rooms, theatres, chapels and concert halls - PUBLIC</w:t>
            </w:r>
          </w:p>
        </w:tc>
        <w:tc>
          <w:tcPr>
            <w:tcW w:w="1672" w:type="dxa"/>
            <w:tcBorders>
              <w:top w:val="single" w:sz="4" w:space="0" w:color="auto"/>
              <w:bottom w:val="single" w:sz="4" w:space="0" w:color="BFBFBF" w:themeColor="background1" w:themeShade="BF"/>
            </w:tcBorders>
            <w:noWrap/>
            <w:hideMark/>
          </w:tcPr>
          <w:p w14:paraId="63FCF44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0ABCABC9" w14:textId="77777777" w:rsidTr="00626AB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hideMark/>
          </w:tcPr>
          <w:p w14:paraId="621D09D7" w14:textId="6AFD2008"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0F0F739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668</w:t>
            </w:r>
          </w:p>
        </w:tc>
        <w:tc>
          <w:tcPr>
            <w:tcW w:w="5184" w:type="dxa"/>
            <w:tcBorders>
              <w:bottom w:val="single" w:sz="4" w:space="0" w:color="auto"/>
            </w:tcBorders>
            <w:hideMark/>
          </w:tcPr>
          <w:p w14:paraId="5ED1622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patients' waiting rooms/ foyers, medical examination rooms, sick rooms, breastfeeding rooms, well-being rooms</w:t>
            </w:r>
          </w:p>
        </w:tc>
        <w:tc>
          <w:tcPr>
            <w:tcW w:w="1672" w:type="dxa"/>
            <w:tcBorders>
              <w:bottom w:val="single" w:sz="4" w:space="0" w:color="auto"/>
            </w:tcBorders>
            <w:noWrap/>
            <w:hideMark/>
          </w:tcPr>
          <w:p w14:paraId="21B07D1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3E4001B0"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0317073B"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Other Accommodation</w:t>
            </w:r>
          </w:p>
        </w:tc>
        <w:tc>
          <w:tcPr>
            <w:tcW w:w="911" w:type="dxa"/>
            <w:tcBorders>
              <w:top w:val="single" w:sz="4" w:space="0" w:color="auto"/>
            </w:tcBorders>
            <w:noWrap/>
            <w:hideMark/>
          </w:tcPr>
          <w:p w14:paraId="257D014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669</w:t>
            </w:r>
          </w:p>
        </w:tc>
        <w:tc>
          <w:tcPr>
            <w:tcW w:w="5184" w:type="dxa"/>
            <w:tcBorders>
              <w:top w:val="single" w:sz="4" w:space="0" w:color="auto"/>
            </w:tcBorders>
            <w:hideMark/>
          </w:tcPr>
          <w:p w14:paraId="47A7E0E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showers, baths and changing rooms</w:t>
            </w:r>
          </w:p>
        </w:tc>
        <w:tc>
          <w:tcPr>
            <w:tcW w:w="1672" w:type="dxa"/>
            <w:tcBorders>
              <w:top w:val="single" w:sz="4" w:space="0" w:color="auto"/>
            </w:tcBorders>
            <w:noWrap/>
            <w:hideMark/>
          </w:tcPr>
          <w:p w14:paraId="0E6B1CE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4F4AB8F9" w14:textId="77777777" w:rsidTr="00626ABB">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689" w:type="dxa"/>
            <w:noWrap/>
          </w:tcPr>
          <w:p w14:paraId="388D92E2" w14:textId="0BC2B178" w:rsidR="00E34B21" w:rsidRPr="00E34B21" w:rsidRDefault="00E34B21" w:rsidP="00E34B21">
            <w:pPr>
              <w:rPr>
                <w:rFonts w:eastAsia="Times New Roman" w:cs="Arial"/>
                <w:color w:val="3E4653"/>
                <w:sz w:val="18"/>
                <w:szCs w:val="18"/>
                <w:lang w:eastAsia="en-GB"/>
              </w:rPr>
            </w:pPr>
          </w:p>
        </w:tc>
        <w:tc>
          <w:tcPr>
            <w:tcW w:w="911" w:type="dxa"/>
            <w:noWrap/>
            <w:hideMark/>
          </w:tcPr>
          <w:p w14:paraId="2A48A8B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670</w:t>
            </w:r>
          </w:p>
        </w:tc>
        <w:tc>
          <w:tcPr>
            <w:tcW w:w="5184" w:type="dxa"/>
            <w:hideMark/>
          </w:tcPr>
          <w:p w14:paraId="407C57C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 xml:space="preserve">porters/reception areas </w:t>
            </w:r>
            <w:proofErr w:type="gramStart"/>
            <w:r w:rsidRPr="00E34B21">
              <w:rPr>
                <w:rFonts w:eastAsia="Times New Roman" w:cs="Arial"/>
                <w:color w:val="3E4653"/>
                <w:sz w:val="18"/>
                <w:szCs w:val="18"/>
                <w:lang w:eastAsia="en-GB"/>
              </w:rPr>
              <w:t>where</w:t>
            </w:r>
            <w:proofErr w:type="gramEnd"/>
            <w:r w:rsidRPr="00E34B21">
              <w:rPr>
                <w:rFonts w:eastAsia="Times New Roman" w:cs="Arial"/>
                <w:color w:val="3E4653"/>
                <w:sz w:val="18"/>
                <w:szCs w:val="18"/>
                <w:lang w:eastAsia="en-GB"/>
              </w:rPr>
              <w:t xml:space="preserve"> separate from foyers, waiting rooms/ foyers with seating</w:t>
            </w:r>
          </w:p>
        </w:tc>
        <w:tc>
          <w:tcPr>
            <w:tcW w:w="1672" w:type="dxa"/>
            <w:noWrap/>
            <w:hideMark/>
          </w:tcPr>
          <w:p w14:paraId="7D415AF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7B48A6A3"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0A7182E" w14:textId="1551D049" w:rsidR="00E34B21" w:rsidRPr="00E34B21" w:rsidRDefault="00E34B21" w:rsidP="00E34B21">
            <w:pPr>
              <w:rPr>
                <w:rFonts w:eastAsia="Times New Roman" w:cs="Arial"/>
                <w:color w:val="3E4653"/>
                <w:sz w:val="18"/>
                <w:szCs w:val="18"/>
                <w:lang w:eastAsia="en-GB"/>
              </w:rPr>
            </w:pPr>
          </w:p>
        </w:tc>
        <w:tc>
          <w:tcPr>
            <w:tcW w:w="911" w:type="dxa"/>
            <w:noWrap/>
            <w:hideMark/>
          </w:tcPr>
          <w:p w14:paraId="2557498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671</w:t>
            </w:r>
          </w:p>
        </w:tc>
        <w:tc>
          <w:tcPr>
            <w:tcW w:w="5184" w:type="dxa"/>
            <w:hideMark/>
          </w:tcPr>
          <w:p w14:paraId="20AC3E9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furniture store</w:t>
            </w:r>
          </w:p>
        </w:tc>
        <w:tc>
          <w:tcPr>
            <w:tcW w:w="1672" w:type="dxa"/>
            <w:noWrap/>
            <w:hideMark/>
          </w:tcPr>
          <w:p w14:paraId="0AEB2DC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5C982E6A"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2D2DB443" w14:textId="59A33765"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4D6945E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672</w:t>
            </w:r>
          </w:p>
        </w:tc>
        <w:tc>
          <w:tcPr>
            <w:tcW w:w="5184" w:type="dxa"/>
            <w:tcBorders>
              <w:bottom w:val="single" w:sz="4" w:space="0" w:color="BFBFBF" w:themeColor="background1" w:themeShade="BF"/>
            </w:tcBorders>
            <w:hideMark/>
          </w:tcPr>
          <w:p w14:paraId="5AACA24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garages and internal bike stores</w:t>
            </w:r>
          </w:p>
        </w:tc>
        <w:tc>
          <w:tcPr>
            <w:tcW w:w="1672" w:type="dxa"/>
            <w:tcBorders>
              <w:bottom w:val="single" w:sz="4" w:space="0" w:color="BFBFBF" w:themeColor="background1" w:themeShade="BF"/>
            </w:tcBorders>
            <w:noWrap/>
            <w:hideMark/>
          </w:tcPr>
          <w:p w14:paraId="2BD9C64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41430B6C"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5539812F" w14:textId="2D161BD7"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1A1DB86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674</w:t>
            </w:r>
          </w:p>
        </w:tc>
        <w:tc>
          <w:tcPr>
            <w:tcW w:w="5184" w:type="dxa"/>
            <w:tcBorders>
              <w:bottom w:val="single" w:sz="4" w:space="0" w:color="auto"/>
            </w:tcBorders>
            <w:hideMark/>
          </w:tcPr>
          <w:p w14:paraId="0137F01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limited use rooms, not suitable for staff</w:t>
            </w:r>
          </w:p>
        </w:tc>
        <w:tc>
          <w:tcPr>
            <w:tcW w:w="1672" w:type="dxa"/>
            <w:tcBorders>
              <w:bottom w:val="single" w:sz="4" w:space="0" w:color="auto"/>
            </w:tcBorders>
            <w:noWrap/>
            <w:hideMark/>
          </w:tcPr>
          <w:p w14:paraId="5A03077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16C3DFE0"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4419F857"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Balance/movement/function areas</w:t>
            </w:r>
          </w:p>
        </w:tc>
        <w:tc>
          <w:tcPr>
            <w:tcW w:w="911" w:type="dxa"/>
            <w:tcBorders>
              <w:top w:val="single" w:sz="4" w:space="0" w:color="auto"/>
            </w:tcBorders>
            <w:noWrap/>
            <w:hideMark/>
          </w:tcPr>
          <w:p w14:paraId="3358EDB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w:t>
            </w:r>
          </w:p>
        </w:tc>
        <w:tc>
          <w:tcPr>
            <w:tcW w:w="5184" w:type="dxa"/>
            <w:tcBorders>
              <w:top w:val="single" w:sz="4" w:space="0" w:color="auto"/>
            </w:tcBorders>
            <w:hideMark/>
          </w:tcPr>
          <w:p w14:paraId="75A50DC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plant rooms/ maintenance</w:t>
            </w:r>
          </w:p>
        </w:tc>
        <w:tc>
          <w:tcPr>
            <w:tcW w:w="1672" w:type="dxa"/>
            <w:tcBorders>
              <w:top w:val="single" w:sz="4" w:space="0" w:color="auto"/>
            </w:tcBorders>
            <w:noWrap/>
            <w:hideMark/>
          </w:tcPr>
          <w:p w14:paraId="580D716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1A75C1D3"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73703FFB" w14:textId="4436C838" w:rsidR="00E34B21" w:rsidRPr="00E34B21" w:rsidRDefault="00E34B21" w:rsidP="00E34B21">
            <w:pPr>
              <w:rPr>
                <w:rFonts w:eastAsia="Times New Roman" w:cs="Arial"/>
                <w:color w:val="3E4653"/>
                <w:sz w:val="18"/>
                <w:szCs w:val="18"/>
                <w:lang w:eastAsia="en-GB"/>
              </w:rPr>
            </w:pPr>
          </w:p>
        </w:tc>
        <w:tc>
          <w:tcPr>
            <w:tcW w:w="911" w:type="dxa"/>
            <w:noWrap/>
            <w:hideMark/>
          </w:tcPr>
          <w:p w14:paraId="3453757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775-000</w:t>
            </w:r>
          </w:p>
        </w:tc>
        <w:tc>
          <w:tcPr>
            <w:tcW w:w="5184" w:type="dxa"/>
            <w:hideMark/>
          </w:tcPr>
          <w:p w14:paraId="00CD7A9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Noise survey Plantrooms -Claire Copley list June23</w:t>
            </w:r>
          </w:p>
        </w:tc>
        <w:tc>
          <w:tcPr>
            <w:tcW w:w="1672" w:type="dxa"/>
            <w:noWrap/>
            <w:hideMark/>
          </w:tcPr>
          <w:p w14:paraId="65E4ED7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46826095"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2997C51" w14:textId="218DB280" w:rsidR="00E34B21" w:rsidRPr="00E34B21" w:rsidRDefault="00E34B21" w:rsidP="00E34B21">
            <w:pPr>
              <w:rPr>
                <w:rFonts w:eastAsia="Times New Roman" w:cs="Arial"/>
                <w:color w:val="3E4653"/>
                <w:sz w:val="18"/>
                <w:szCs w:val="18"/>
                <w:lang w:eastAsia="en-GB"/>
              </w:rPr>
            </w:pPr>
          </w:p>
        </w:tc>
        <w:tc>
          <w:tcPr>
            <w:tcW w:w="911" w:type="dxa"/>
            <w:noWrap/>
            <w:hideMark/>
          </w:tcPr>
          <w:p w14:paraId="4542FFE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775-001</w:t>
            </w:r>
          </w:p>
        </w:tc>
        <w:tc>
          <w:tcPr>
            <w:tcW w:w="5184" w:type="dxa"/>
            <w:hideMark/>
          </w:tcPr>
          <w:p w14:paraId="365FF78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Combined Services Plant Room- M&amp;E</w:t>
            </w:r>
          </w:p>
        </w:tc>
        <w:tc>
          <w:tcPr>
            <w:tcW w:w="1672" w:type="dxa"/>
            <w:noWrap/>
            <w:hideMark/>
          </w:tcPr>
          <w:p w14:paraId="1AA852E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1C4CC377"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2C01218" w14:textId="3CBC337D" w:rsidR="00E34B21" w:rsidRPr="00E34B21" w:rsidRDefault="00E34B21" w:rsidP="00E34B21">
            <w:pPr>
              <w:rPr>
                <w:rFonts w:eastAsia="Times New Roman" w:cs="Arial"/>
                <w:color w:val="3E4653"/>
                <w:sz w:val="18"/>
                <w:szCs w:val="18"/>
                <w:lang w:eastAsia="en-GB"/>
              </w:rPr>
            </w:pPr>
          </w:p>
        </w:tc>
        <w:tc>
          <w:tcPr>
            <w:tcW w:w="911" w:type="dxa"/>
            <w:noWrap/>
            <w:hideMark/>
          </w:tcPr>
          <w:p w14:paraId="6D82CDA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775-002</w:t>
            </w:r>
          </w:p>
        </w:tc>
        <w:tc>
          <w:tcPr>
            <w:tcW w:w="5184" w:type="dxa"/>
            <w:hideMark/>
          </w:tcPr>
          <w:p w14:paraId="4E185C9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Steam Heating</w:t>
            </w:r>
          </w:p>
        </w:tc>
        <w:tc>
          <w:tcPr>
            <w:tcW w:w="1672" w:type="dxa"/>
            <w:noWrap/>
            <w:hideMark/>
          </w:tcPr>
          <w:p w14:paraId="17A47C9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5E115511"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7F36374" w14:textId="5B957BD1" w:rsidR="00E34B21" w:rsidRPr="00E34B21" w:rsidRDefault="00E34B21" w:rsidP="00E34B21">
            <w:pPr>
              <w:rPr>
                <w:rFonts w:eastAsia="Times New Roman" w:cs="Arial"/>
                <w:color w:val="3E4653"/>
                <w:sz w:val="18"/>
                <w:szCs w:val="18"/>
                <w:lang w:eastAsia="en-GB"/>
              </w:rPr>
            </w:pPr>
          </w:p>
        </w:tc>
        <w:tc>
          <w:tcPr>
            <w:tcW w:w="911" w:type="dxa"/>
            <w:noWrap/>
            <w:hideMark/>
          </w:tcPr>
          <w:p w14:paraId="5F3B2DF5"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775-003</w:t>
            </w:r>
          </w:p>
        </w:tc>
        <w:tc>
          <w:tcPr>
            <w:tcW w:w="5184" w:type="dxa"/>
            <w:hideMark/>
          </w:tcPr>
          <w:p w14:paraId="7C5F018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Gas Boiler</w:t>
            </w:r>
          </w:p>
        </w:tc>
        <w:tc>
          <w:tcPr>
            <w:tcW w:w="1672" w:type="dxa"/>
            <w:noWrap/>
            <w:hideMark/>
          </w:tcPr>
          <w:p w14:paraId="63CA2C4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1408FDA4"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9F94CA2" w14:textId="298BECCE" w:rsidR="00E34B21" w:rsidRPr="00E34B21" w:rsidRDefault="00E34B21" w:rsidP="00E34B21">
            <w:pPr>
              <w:rPr>
                <w:rFonts w:eastAsia="Times New Roman" w:cs="Arial"/>
                <w:color w:val="3E4653"/>
                <w:sz w:val="18"/>
                <w:szCs w:val="18"/>
                <w:lang w:eastAsia="en-GB"/>
              </w:rPr>
            </w:pPr>
          </w:p>
        </w:tc>
        <w:tc>
          <w:tcPr>
            <w:tcW w:w="911" w:type="dxa"/>
            <w:noWrap/>
            <w:hideMark/>
          </w:tcPr>
          <w:p w14:paraId="4BFDCC6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775-004</w:t>
            </w:r>
          </w:p>
        </w:tc>
        <w:tc>
          <w:tcPr>
            <w:tcW w:w="5184" w:type="dxa"/>
            <w:hideMark/>
          </w:tcPr>
          <w:p w14:paraId="629848D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Biomass</w:t>
            </w:r>
          </w:p>
        </w:tc>
        <w:tc>
          <w:tcPr>
            <w:tcW w:w="1672" w:type="dxa"/>
            <w:noWrap/>
            <w:hideMark/>
          </w:tcPr>
          <w:p w14:paraId="072E3DE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54914949"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7F73DB1" w14:textId="0D22AC0D" w:rsidR="00E34B21" w:rsidRPr="00E34B21" w:rsidRDefault="00E34B21" w:rsidP="00E34B21">
            <w:pPr>
              <w:rPr>
                <w:rFonts w:eastAsia="Times New Roman" w:cs="Arial"/>
                <w:color w:val="3E4653"/>
                <w:sz w:val="18"/>
                <w:szCs w:val="18"/>
                <w:lang w:eastAsia="en-GB"/>
              </w:rPr>
            </w:pPr>
          </w:p>
        </w:tc>
        <w:tc>
          <w:tcPr>
            <w:tcW w:w="911" w:type="dxa"/>
            <w:noWrap/>
            <w:hideMark/>
          </w:tcPr>
          <w:p w14:paraId="2306833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775-005</w:t>
            </w:r>
          </w:p>
        </w:tc>
        <w:tc>
          <w:tcPr>
            <w:tcW w:w="5184" w:type="dxa"/>
            <w:hideMark/>
          </w:tcPr>
          <w:p w14:paraId="4BE4E5F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Ventilation</w:t>
            </w:r>
          </w:p>
        </w:tc>
        <w:tc>
          <w:tcPr>
            <w:tcW w:w="1672" w:type="dxa"/>
            <w:noWrap/>
            <w:hideMark/>
          </w:tcPr>
          <w:p w14:paraId="275720C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7DB67A08"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4B54AF0" w14:textId="1A5879CA" w:rsidR="00E34B21" w:rsidRPr="00E34B21" w:rsidRDefault="00E34B21" w:rsidP="00E34B21">
            <w:pPr>
              <w:rPr>
                <w:rFonts w:eastAsia="Times New Roman" w:cs="Arial"/>
                <w:color w:val="3E4653"/>
                <w:sz w:val="18"/>
                <w:szCs w:val="18"/>
                <w:lang w:eastAsia="en-GB"/>
              </w:rPr>
            </w:pPr>
          </w:p>
        </w:tc>
        <w:tc>
          <w:tcPr>
            <w:tcW w:w="911" w:type="dxa"/>
            <w:noWrap/>
            <w:hideMark/>
          </w:tcPr>
          <w:p w14:paraId="1A08B5B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775-006</w:t>
            </w:r>
          </w:p>
        </w:tc>
        <w:tc>
          <w:tcPr>
            <w:tcW w:w="5184" w:type="dxa"/>
            <w:hideMark/>
          </w:tcPr>
          <w:p w14:paraId="5B30608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Combined Mech Services</w:t>
            </w:r>
          </w:p>
        </w:tc>
        <w:tc>
          <w:tcPr>
            <w:tcW w:w="1672" w:type="dxa"/>
            <w:noWrap/>
            <w:hideMark/>
          </w:tcPr>
          <w:p w14:paraId="69F52C6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2B62A47F"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C7491B2" w14:textId="1FE69936" w:rsidR="00E34B21" w:rsidRPr="00E34B21" w:rsidRDefault="00E34B21" w:rsidP="00E34B21">
            <w:pPr>
              <w:rPr>
                <w:rFonts w:eastAsia="Times New Roman" w:cs="Arial"/>
                <w:color w:val="3E4653"/>
                <w:sz w:val="18"/>
                <w:szCs w:val="18"/>
                <w:lang w:eastAsia="en-GB"/>
              </w:rPr>
            </w:pPr>
          </w:p>
        </w:tc>
        <w:tc>
          <w:tcPr>
            <w:tcW w:w="911" w:type="dxa"/>
            <w:noWrap/>
            <w:hideMark/>
          </w:tcPr>
          <w:p w14:paraId="7F063F3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775-007</w:t>
            </w:r>
          </w:p>
        </w:tc>
        <w:tc>
          <w:tcPr>
            <w:tcW w:w="5184" w:type="dxa"/>
            <w:hideMark/>
          </w:tcPr>
          <w:p w14:paraId="2DB3195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DHW</w:t>
            </w:r>
          </w:p>
        </w:tc>
        <w:tc>
          <w:tcPr>
            <w:tcW w:w="1672" w:type="dxa"/>
            <w:noWrap/>
            <w:hideMark/>
          </w:tcPr>
          <w:p w14:paraId="4AE0C14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6577019E"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24D535D" w14:textId="4F84263F" w:rsidR="00E34B21" w:rsidRPr="00E34B21" w:rsidRDefault="00E34B21" w:rsidP="00E34B21">
            <w:pPr>
              <w:rPr>
                <w:rFonts w:eastAsia="Times New Roman" w:cs="Arial"/>
                <w:color w:val="3E4653"/>
                <w:sz w:val="18"/>
                <w:szCs w:val="18"/>
                <w:lang w:eastAsia="en-GB"/>
              </w:rPr>
            </w:pPr>
          </w:p>
        </w:tc>
        <w:tc>
          <w:tcPr>
            <w:tcW w:w="911" w:type="dxa"/>
            <w:noWrap/>
            <w:hideMark/>
          </w:tcPr>
          <w:p w14:paraId="6B83C53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775-008</w:t>
            </w:r>
          </w:p>
        </w:tc>
        <w:tc>
          <w:tcPr>
            <w:tcW w:w="5184" w:type="dxa"/>
            <w:hideMark/>
          </w:tcPr>
          <w:p w14:paraId="3932A6A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Chilled Water</w:t>
            </w:r>
          </w:p>
        </w:tc>
        <w:tc>
          <w:tcPr>
            <w:tcW w:w="1672" w:type="dxa"/>
            <w:noWrap/>
            <w:hideMark/>
          </w:tcPr>
          <w:p w14:paraId="673132C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6672CB86"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186031C" w14:textId="7CB6286D" w:rsidR="00E34B21" w:rsidRPr="00E34B21" w:rsidRDefault="00E34B21" w:rsidP="00E34B21">
            <w:pPr>
              <w:rPr>
                <w:rFonts w:eastAsia="Times New Roman" w:cs="Arial"/>
                <w:color w:val="3E4653"/>
                <w:sz w:val="18"/>
                <w:szCs w:val="18"/>
                <w:lang w:eastAsia="en-GB"/>
              </w:rPr>
            </w:pPr>
          </w:p>
        </w:tc>
        <w:tc>
          <w:tcPr>
            <w:tcW w:w="911" w:type="dxa"/>
            <w:noWrap/>
            <w:hideMark/>
          </w:tcPr>
          <w:p w14:paraId="2D32148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775-009</w:t>
            </w:r>
          </w:p>
        </w:tc>
        <w:tc>
          <w:tcPr>
            <w:tcW w:w="5184" w:type="dxa"/>
            <w:hideMark/>
          </w:tcPr>
          <w:p w14:paraId="754B34B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Cold Water Storage Tanks</w:t>
            </w:r>
          </w:p>
        </w:tc>
        <w:tc>
          <w:tcPr>
            <w:tcW w:w="1672" w:type="dxa"/>
            <w:noWrap/>
            <w:hideMark/>
          </w:tcPr>
          <w:p w14:paraId="61326C5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531F1DD5"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CF6BAEE" w14:textId="2EE3D204" w:rsidR="00E34B21" w:rsidRPr="00E34B21" w:rsidRDefault="00E34B21" w:rsidP="00E34B21">
            <w:pPr>
              <w:rPr>
                <w:rFonts w:eastAsia="Times New Roman" w:cs="Arial"/>
                <w:color w:val="3E4653"/>
                <w:sz w:val="18"/>
                <w:szCs w:val="18"/>
                <w:lang w:eastAsia="en-GB"/>
              </w:rPr>
            </w:pPr>
          </w:p>
        </w:tc>
        <w:tc>
          <w:tcPr>
            <w:tcW w:w="911" w:type="dxa"/>
            <w:noWrap/>
            <w:hideMark/>
          </w:tcPr>
          <w:p w14:paraId="006E21D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775-010</w:t>
            </w:r>
          </w:p>
        </w:tc>
        <w:tc>
          <w:tcPr>
            <w:tcW w:w="5184" w:type="dxa"/>
            <w:hideMark/>
          </w:tcPr>
          <w:p w14:paraId="1C1505B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Air Conditioning</w:t>
            </w:r>
          </w:p>
        </w:tc>
        <w:tc>
          <w:tcPr>
            <w:tcW w:w="1672" w:type="dxa"/>
            <w:noWrap/>
            <w:hideMark/>
          </w:tcPr>
          <w:p w14:paraId="6D899B7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3E636969"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BC84992" w14:textId="35239047" w:rsidR="00E34B21" w:rsidRPr="00E34B21" w:rsidRDefault="00E34B21" w:rsidP="00E34B21">
            <w:pPr>
              <w:rPr>
                <w:rFonts w:eastAsia="Times New Roman" w:cs="Arial"/>
                <w:color w:val="3E4653"/>
                <w:sz w:val="18"/>
                <w:szCs w:val="18"/>
                <w:lang w:eastAsia="en-GB"/>
              </w:rPr>
            </w:pPr>
          </w:p>
        </w:tc>
        <w:tc>
          <w:tcPr>
            <w:tcW w:w="911" w:type="dxa"/>
            <w:noWrap/>
            <w:hideMark/>
          </w:tcPr>
          <w:p w14:paraId="7DBB540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775-011</w:t>
            </w:r>
          </w:p>
        </w:tc>
        <w:tc>
          <w:tcPr>
            <w:tcW w:w="5184" w:type="dxa"/>
            <w:hideMark/>
          </w:tcPr>
          <w:p w14:paraId="1693A9A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Mechanical Plant Room - Compressed Air</w:t>
            </w:r>
          </w:p>
        </w:tc>
        <w:tc>
          <w:tcPr>
            <w:tcW w:w="1672" w:type="dxa"/>
            <w:noWrap/>
            <w:hideMark/>
          </w:tcPr>
          <w:p w14:paraId="39DF163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079F00DA"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6CFB48B" w14:textId="42380BAC" w:rsidR="00E34B21" w:rsidRPr="00E34B21" w:rsidRDefault="00E34B21" w:rsidP="00E34B21">
            <w:pPr>
              <w:rPr>
                <w:rFonts w:eastAsia="Times New Roman" w:cs="Arial"/>
                <w:color w:val="3E4653"/>
                <w:sz w:val="18"/>
                <w:szCs w:val="18"/>
                <w:lang w:eastAsia="en-GB"/>
              </w:rPr>
            </w:pPr>
          </w:p>
        </w:tc>
        <w:tc>
          <w:tcPr>
            <w:tcW w:w="911" w:type="dxa"/>
            <w:noWrap/>
            <w:hideMark/>
          </w:tcPr>
          <w:p w14:paraId="694DF257"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775-021</w:t>
            </w:r>
          </w:p>
        </w:tc>
        <w:tc>
          <w:tcPr>
            <w:tcW w:w="5184" w:type="dxa"/>
            <w:hideMark/>
          </w:tcPr>
          <w:p w14:paraId="6E56D62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Riser - Electrical Services</w:t>
            </w:r>
          </w:p>
        </w:tc>
        <w:tc>
          <w:tcPr>
            <w:tcW w:w="1672" w:type="dxa"/>
            <w:noWrap/>
            <w:hideMark/>
          </w:tcPr>
          <w:p w14:paraId="1461D11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2DA2808B"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79F06616" w14:textId="6199CD61" w:rsidR="00E34B21" w:rsidRPr="00E34B21" w:rsidRDefault="00E34B21" w:rsidP="00E34B21">
            <w:pPr>
              <w:rPr>
                <w:rFonts w:eastAsia="Times New Roman" w:cs="Arial"/>
                <w:color w:val="3E4653"/>
                <w:sz w:val="18"/>
                <w:szCs w:val="18"/>
                <w:lang w:eastAsia="en-GB"/>
              </w:rPr>
            </w:pPr>
          </w:p>
        </w:tc>
        <w:tc>
          <w:tcPr>
            <w:tcW w:w="911" w:type="dxa"/>
            <w:noWrap/>
            <w:hideMark/>
          </w:tcPr>
          <w:p w14:paraId="1689515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775-022</w:t>
            </w:r>
          </w:p>
        </w:tc>
        <w:tc>
          <w:tcPr>
            <w:tcW w:w="5184" w:type="dxa"/>
            <w:hideMark/>
          </w:tcPr>
          <w:p w14:paraId="2D02D12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Riser - Pipework Services</w:t>
            </w:r>
          </w:p>
        </w:tc>
        <w:tc>
          <w:tcPr>
            <w:tcW w:w="1672" w:type="dxa"/>
            <w:noWrap/>
            <w:hideMark/>
          </w:tcPr>
          <w:p w14:paraId="601F58E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78266EA5"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4E2A1A2E" w14:textId="6468FF4B" w:rsidR="00E34B21" w:rsidRPr="00E34B21" w:rsidRDefault="00E34B21" w:rsidP="00E34B21">
            <w:pPr>
              <w:rPr>
                <w:rFonts w:eastAsia="Times New Roman" w:cs="Arial"/>
                <w:color w:val="3E4653"/>
                <w:sz w:val="18"/>
                <w:szCs w:val="18"/>
                <w:lang w:eastAsia="en-GB"/>
              </w:rPr>
            </w:pPr>
          </w:p>
        </w:tc>
        <w:tc>
          <w:tcPr>
            <w:tcW w:w="911" w:type="dxa"/>
            <w:noWrap/>
            <w:hideMark/>
          </w:tcPr>
          <w:p w14:paraId="403B2DB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775-023</w:t>
            </w:r>
          </w:p>
        </w:tc>
        <w:tc>
          <w:tcPr>
            <w:tcW w:w="5184" w:type="dxa"/>
            <w:hideMark/>
          </w:tcPr>
          <w:p w14:paraId="395527C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Riser - Ventilation Services</w:t>
            </w:r>
          </w:p>
        </w:tc>
        <w:tc>
          <w:tcPr>
            <w:tcW w:w="1672" w:type="dxa"/>
            <w:noWrap/>
            <w:hideMark/>
          </w:tcPr>
          <w:p w14:paraId="12E50CB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bl>
    <w:p w14:paraId="4FB08EF8" w14:textId="77777777" w:rsidR="00813771" w:rsidRDefault="00813771">
      <w:r>
        <w:br w:type="page"/>
      </w:r>
    </w:p>
    <w:tbl>
      <w:tblPr>
        <w:tblStyle w:val="PlainTable1"/>
        <w:tblW w:w="10456" w:type="dxa"/>
        <w:tblLook w:val="04A0" w:firstRow="1" w:lastRow="0" w:firstColumn="1" w:lastColumn="0" w:noHBand="0" w:noVBand="1"/>
        <w:tblCaption w:val="Space category code table"/>
        <w:tblDescription w:val="Table showing the descriptions of the different space categories"/>
      </w:tblPr>
      <w:tblGrid>
        <w:gridCol w:w="2689"/>
        <w:gridCol w:w="911"/>
        <w:gridCol w:w="5184"/>
        <w:gridCol w:w="1672"/>
      </w:tblGrid>
      <w:tr w:rsidR="00626ABB" w:rsidRPr="00E34B21" w14:paraId="7D227B5E" w14:textId="77777777" w:rsidTr="00626ABB">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689" w:type="dxa"/>
            <w:shd w:val="clear" w:color="auto" w:fill="BFBFBF" w:themeFill="background1" w:themeFillShade="BF"/>
            <w:noWrap/>
            <w:hideMark/>
          </w:tcPr>
          <w:p w14:paraId="3B50440F" w14:textId="77777777" w:rsidR="00AC160A" w:rsidRPr="00E34B21" w:rsidRDefault="00AC160A" w:rsidP="00DC4EAD">
            <w:pPr>
              <w:rPr>
                <w:rFonts w:eastAsia="Times New Roman" w:cs="Arial"/>
                <w:color w:val="3E4653"/>
                <w:sz w:val="18"/>
                <w:szCs w:val="18"/>
                <w:lang w:eastAsia="en-GB"/>
              </w:rPr>
            </w:pPr>
            <w:r w:rsidRPr="00E34B21">
              <w:rPr>
                <w:rFonts w:eastAsia="Times New Roman" w:cs="Arial"/>
                <w:color w:val="3E4653"/>
                <w:sz w:val="18"/>
                <w:szCs w:val="18"/>
                <w:lang w:eastAsia="en-GB"/>
              </w:rPr>
              <w:lastRenderedPageBreak/>
              <w:t>Space Group</w:t>
            </w:r>
          </w:p>
        </w:tc>
        <w:tc>
          <w:tcPr>
            <w:tcW w:w="911" w:type="dxa"/>
            <w:shd w:val="clear" w:color="auto" w:fill="BFBFBF" w:themeFill="background1" w:themeFillShade="BF"/>
            <w:noWrap/>
            <w:hideMark/>
          </w:tcPr>
          <w:p w14:paraId="114FC07B" w14:textId="77777777" w:rsidR="00AC160A" w:rsidRPr="00E34B21" w:rsidRDefault="00AC160A" w:rsidP="00DC4EAD">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Code</w:t>
            </w:r>
          </w:p>
        </w:tc>
        <w:tc>
          <w:tcPr>
            <w:tcW w:w="5184" w:type="dxa"/>
            <w:shd w:val="clear" w:color="auto" w:fill="BFBFBF" w:themeFill="background1" w:themeFillShade="BF"/>
            <w:hideMark/>
          </w:tcPr>
          <w:p w14:paraId="3B97D7AC" w14:textId="77777777" w:rsidR="00AC160A" w:rsidRPr="00E34B21" w:rsidRDefault="00AC160A" w:rsidP="00DC4EAD">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Full description</w:t>
            </w:r>
          </w:p>
        </w:tc>
        <w:tc>
          <w:tcPr>
            <w:tcW w:w="1672" w:type="dxa"/>
            <w:shd w:val="clear" w:color="auto" w:fill="BFBFBF" w:themeFill="background1" w:themeFillShade="BF"/>
            <w:hideMark/>
          </w:tcPr>
          <w:p w14:paraId="4B39A2AC" w14:textId="76089A64" w:rsidR="00AC160A" w:rsidRPr="00E34B21" w:rsidRDefault="00AC160A" w:rsidP="00DC4EAD">
            <w:pPr>
              <w:cnfStyle w:val="100000000000" w:firstRow="1"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Usable Space</w:t>
            </w:r>
          </w:p>
        </w:tc>
      </w:tr>
      <w:tr w:rsidR="00813771" w:rsidRPr="00E34B21" w14:paraId="0C08E2E1"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756FB4C9"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Balance/movement/function areas</w:t>
            </w:r>
          </w:p>
        </w:tc>
        <w:tc>
          <w:tcPr>
            <w:tcW w:w="911" w:type="dxa"/>
            <w:noWrap/>
            <w:hideMark/>
          </w:tcPr>
          <w:p w14:paraId="5977852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775-024</w:t>
            </w:r>
          </w:p>
        </w:tc>
        <w:tc>
          <w:tcPr>
            <w:tcW w:w="5184" w:type="dxa"/>
            <w:hideMark/>
          </w:tcPr>
          <w:p w14:paraId="593CB01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Riser - Combined M&amp;E</w:t>
            </w:r>
          </w:p>
        </w:tc>
        <w:tc>
          <w:tcPr>
            <w:tcW w:w="1672" w:type="dxa"/>
            <w:noWrap/>
            <w:hideMark/>
          </w:tcPr>
          <w:p w14:paraId="083C4AA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533C7553"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BF48F07" w14:textId="5D7BEA7D" w:rsidR="00E34B21" w:rsidRPr="00E34B21" w:rsidRDefault="00E34B21" w:rsidP="00E34B21">
            <w:pPr>
              <w:rPr>
                <w:rFonts w:eastAsia="Times New Roman" w:cs="Arial"/>
                <w:color w:val="3E4653"/>
                <w:sz w:val="18"/>
                <w:szCs w:val="18"/>
                <w:lang w:eastAsia="en-GB"/>
              </w:rPr>
            </w:pPr>
          </w:p>
        </w:tc>
        <w:tc>
          <w:tcPr>
            <w:tcW w:w="911" w:type="dxa"/>
            <w:noWrap/>
            <w:hideMark/>
          </w:tcPr>
          <w:p w14:paraId="001FEFB7"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775-025</w:t>
            </w:r>
          </w:p>
        </w:tc>
        <w:tc>
          <w:tcPr>
            <w:tcW w:w="5184" w:type="dxa"/>
            <w:hideMark/>
          </w:tcPr>
          <w:p w14:paraId="643BEFB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Riser - IT services</w:t>
            </w:r>
          </w:p>
        </w:tc>
        <w:tc>
          <w:tcPr>
            <w:tcW w:w="1672" w:type="dxa"/>
            <w:noWrap/>
            <w:hideMark/>
          </w:tcPr>
          <w:p w14:paraId="6A68D83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7B67B8B7"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16DD0D6" w14:textId="39CB923F" w:rsidR="00E34B21" w:rsidRPr="00E34B21" w:rsidRDefault="00E34B21" w:rsidP="00E34B21">
            <w:pPr>
              <w:rPr>
                <w:rFonts w:eastAsia="Times New Roman" w:cs="Arial"/>
                <w:color w:val="3E4653"/>
                <w:sz w:val="18"/>
                <w:szCs w:val="18"/>
                <w:lang w:eastAsia="en-GB"/>
              </w:rPr>
            </w:pPr>
          </w:p>
        </w:tc>
        <w:tc>
          <w:tcPr>
            <w:tcW w:w="911" w:type="dxa"/>
            <w:noWrap/>
            <w:hideMark/>
          </w:tcPr>
          <w:p w14:paraId="7CF179D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775-041</w:t>
            </w:r>
          </w:p>
        </w:tc>
        <w:tc>
          <w:tcPr>
            <w:tcW w:w="5184" w:type="dxa"/>
            <w:hideMark/>
          </w:tcPr>
          <w:p w14:paraId="56DCB7C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Duct - Combined Services M&amp;E</w:t>
            </w:r>
          </w:p>
        </w:tc>
        <w:tc>
          <w:tcPr>
            <w:tcW w:w="1672" w:type="dxa"/>
            <w:noWrap/>
            <w:hideMark/>
          </w:tcPr>
          <w:p w14:paraId="6C83127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1F464EE1"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52636E5" w14:textId="03468445" w:rsidR="00E34B21" w:rsidRPr="00E34B21" w:rsidRDefault="00E34B21" w:rsidP="00E34B21">
            <w:pPr>
              <w:rPr>
                <w:rFonts w:eastAsia="Times New Roman" w:cs="Arial"/>
                <w:color w:val="3E4653"/>
                <w:sz w:val="18"/>
                <w:szCs w:val="18"/>
                <w:lang w:eastAsia="en-GB"/>
              </w:rPr>
            </w:pPr>
          </w:p>
        </w:tc>
        <w:tc>
          <w:tcPr>
            <w:tcW w:w="911" w:type="dxa"/>
            <w:noWrap/>
            <w:hideMark/>
          </w:tcPr>
          <w:p w14:paraId="3614D71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775-042</w:t>
            </w:r>
          </w:p>
        </w:tc>
        <w:tc>
          <w:tcPr>
            <w:tcW w:w="5184" w:type="dxa"/>
            <w:hideMark/>
          </w:tcPr>
          <w:p w14:paraId="588D714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Duct - Combined Services (including Natural Gas)</w:t>
            </w:r>
          </w:p>
        </w:tc>
        <w:tc>
          <w:tcPr>
            <w:tcW w:w="1672" w:type="dxa"/>
            <w:noWrap/>
            <w:hideMark/>
          </w:tcPr>
          <w:p w14:paraId="453F0F9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3ABCB473"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74CCF99" w14:textId="1DA1BC81" w:rsidR="00E34B21" w:rsidRPr="00E34B21" w:rsidRDefault="00E34B21" w:rsidP="00E34B21">
            <w:pPr>
              <w:rPr>
                <w:rFonts w:eastAsia="Times New Roman" w:cs="Arial"/>
                <w:color w:val="3E4653"/>
                <w:sz w:val="18"/>
                <w:szCs w:val="18"/>
                <w:lang w:eastAsia="en-GB"/>
              </w:rPr>
            </w:pPr>
          </w:p>
        </w:tc>
        <w:tc>
          <w:tcPr>
            <w:tcW w:w="911" w:type="dxa"/>
            <w:noWrap/>
            <w:hideMark/>
          </w:tcPr>
          <w:p w14:paraId="08C513D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775-043</w:t>
            </w:r>
          </w:p>
        </w:tc>
        <w:tc>
          <w:tcPr>
            <w:tcW w:w="5184" w:type="dxa"/>
            <w:hideMark/>
          </w:tcPr>
          <w:p w14:paraId="0B96471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Main Service Ducts (mainly underground)</w:t>
            </w:r>
          </w:p>
        </w:tc>
        <w:tc>
          <w:tcPr>
            <w:tcW w:w="1672" w:type="dxa"/>
            <w:noWrap/>
            <w:hideMark/>
          </w:tcPr>
          <w:p w14:paraId="1F31209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7A0E19B3"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746366F5" w14:textId="45C97B5D" w:rsidR="00E34B21" w:rsidRPr="00E34B21" w:rsidRDefault="00E34B21" w:rsidP="00E34B21">
            <w:pPr>
              <w:rPr>
                <w:rFonts w:eastAsia="Times New Roman" w:cs="Arial"/>
                <w:color w:val="3E4653"/>
                <w:sz w:val="18"/>
                <w:szCs w:val="18"/>
                <w:lang w:eastAsia="en-GB"/>
              </w:rPr>
            </w:pPr>
          </w:p>
        </w:tc>
        <w:tc>
          <w:tcPr>
            <w:tcW w:w="911" w:type="dxa"/>
            <w:noWrap/>
            <w:hideMark/>
          </w:tcPr>
          <w:p w14:paraId="2471B44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775-052</w:t>
            </w:r>
          </w:p>
        </w:tc>
        <w:tc>
          <w:tcPr>
            <w:tcW w:w="5184" w:type="dxa"/>
            <w:hideMark/>
          </w:tcPr>
          <w:p w14:paraId="391DB13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 xml:space="preserve">Electrical </w:t>
            </w:r>
            <w:proofErr w:type="spellStart"/>
            <w:r w:rsidRPr="00E34B21">
              <w:rPr>
                <w:rFonts w:eastAsia="Times New Roman" w:cs="Arial"/>
                <w:color w:val="3E4653"/>
                <w:sz w:val="18"/>
                <w:szCs w:val="18"/>
                <w:lang w:eastAsia="en-GB"/>
              </w:rPr>
              <w:t>Switchroom</w:t>
            </w:r>
            <w:proofErr w:type="spellEnd"/>
            <w:r w:rsidRPr="00E34B21">
              <w:rPr>
                <w:rFonts w:eastAsia="Times New Roman" w:cs="Arial"/>
                <w:color w:val="3E4653"/>
                <w:sz w:val="18"/>
                <w:szCs w:val="18"/>
                <w:lang w:eastAsia="en-GB"/>
              </w:rPr>
              <w:t xml:space="preserve"> </w:t>
            </w:r>
            <w:proofErr w:type="gramStart"/>
            <w:r w:rsidRPr="00E34B21">
              <w:rPr>
                <w:rFonts w:eastAsia="Times New Roman" w:cs="Arial"/>
                <w:color w:val="3E4653"/>
                <w:sz w:val="18"/>
                <w:szCs w:val="18"/>
                <w:lang w:eastAsia="en-GB"/>
              </w:rPr>
              <w:t>-  Low</w:t>
            </w:r>
            <w:proofErr w:type="gramEnd"/>
            <w:r w:rsidRPr="00E34B21">
              <w:rPr>
                <w:rFonts w:eastAsia="Times New Roman" w:cs="Arial"/>
                <w:color w:val="3E4653"/>
                <w:sz w:val="18"/>
                <w:szCs w:val="18"/>
                <w:lang w:eastAsia="en-GB"/>
              </w:rPr>
              <w:t xml:space="preserve"> Voltage</w:t>
            </w:r>
          </w:p>
        </w:tc>
        <w:tc>
          <w:tcPr>
            <w:tcW w:w="1672" w:type="dxa"/>
            <w:noWrap/>
            <w:hideMark/>
          </w:tcPr>
          <w:p w14:paraId="4324E91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220EF1DA"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9FCD0C8" w14:textId="48446CA0" w:rsidR="00E34B21" w:rsidRPr="00E34B21" w:rsidRDefault="00E34B21" w:rsidP="00E34B21">
            <w:pPr>
              <w:rPr>
                <w:rFonts w:eastAsia="Times New Roman" w:cs="Arial"/>
                <w:color w:val="3E4653"/>
                <w:sz w:val="18"/>
                <w:szCs w:val="18"/>
                <w:lang w:eastAsia="en-GB"/>
              </w:rPr>
            </w:pPr>
          </w:p>
        </w:tc>
        <w:tc>
          <w:tcPr>
            <w:tcW w:w="911" w:type="dxa"/>
            <w:noWrap/>
            <w:hideMark/>
          </w:tcPr>
          <w:p w14:paraId="42E239B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775-054</w:t>
            </w:r>
          </w:p>
        </w:tc>
        <w:tc>
          <w:tcPr>
            <w:tcW w:w="5184" w:type="dxa"/>
            <w:hideMark/>
          </w:tcPr>
          <w:p w14:paraId="7BCDBA2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Electrical Services Cupboard</w:t>
            </w:r>
          </w:p>
        </w:tc>
        <w:tc>
          <w:tcPr>
            <w:tcW w:w="1672" w:type="dxa"/>
            <w:noWrap/>
            <w:hideMark/>
          </w:tcPr>
          <w:p w14:paraId="1E6BA11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23AACF43"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2610885" w14:textId="1876663B" w:rsidR="00E34B21" w:rsidRPr="00E34B21" w:rsidRDefault="00E34B21" w:rsidP="00E34B21">
            <w:pPr>
              <w:rPr>
                <w:rFonts w:eastAsia="Times New Roman" w:cs="Arial"/>
                <w:color w:val="3E4653"/>
                <w:sz w:val="18"/>
                <w:szCs w:val="18"/>
                <w:lang w:eastAsia="en-GB"/>
              </w:rPr>
            </w:pPr>
          </w:p>
        </w:tc>
        <w:tc>
          <w:tcPr>
            <w:tcW w:w="911" w:type="dxa"/>
            <w:noWrap/>
            <w:hideMark/>
          </w:tcPr>
          <w:p w14:paraId="4F90A55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775-056</w:t>
            </w:r>
          </w:p>
        </w:tc>
        <w:tc>
          <w:tcPr>
            <w:tcW w:w="5184" w:type="dxa"/>
            <w:hideMark/>
          </w:tcPr>
          <w:p w14:paraId="7B24D2D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 xml:space="preserve">Substation HV </w:t>
            </w:r>
            <w:proofErr w:type="spellStart"/>
            <w:r w:rsidRPr="00E34B21">
              <w:rPr>
                <w:rFonts w:eastAsia="Times New Roman" w:cs="Arial"/>
                <w:color w:val="3E4653"/>
                <w:sz w:val="18"/>
                <w:szCs w:val="18"/>
                <w:lang w:eastAsia="en-GB"/>
              </w:rPr>
              <w:t>Switchroom</w:t>
            </w:r>
            <w:proofErr w:type="spellEnd"/>
          </w:p>
        </w:tc>
        <w:tc>
          <w:tcPr>
            <w:tcW w:w="1672" w:type="dxa"/>
            <w:noWrap/>
            <w:hideMark/>
          </w:tcPr>
          <w:p w14:paraId="4EB8D40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24FEB77E"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ADDF216" w14:textId="7D3570BD" w:rsidR="00E34B21" w:rsidRPr="00E34B21" w:rsidRDefault="00E34B21" w:rsidP="00E34B21">
            <w:pPr>
              <w:rPr>
                <w:rFonts w:eastAsia="Times New Roman" w:cs="Arial"/>
                <w:color w:val="3E4653"/>
                <w:sz w:val="18"/>
                <w:szCs w:val="18"/>
                <w:lang w:eastAsia="en-GB"/>
              </w:rPr>
            </w:pPr>
          </w:p>
        </w:tc>
        <w:tc>
          <w:tcPr>
            <w:tcW w:w="911" w:type="dxa"/>
            <w:noWrap/>
            <w:hideMark/>
          </w:tcPr>
          <w:p w14:paraId="5F9D316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775-057</w:t>
            </w:r>
          </w:p>
        </w:tc>
        <w:tc>
          <w:tcPr>
            <w:tcW w:w="5184" w:type="dxa"/>
            <w:hideMark/>
          </w:tcPr>
          <w:p w14:paraId="2C7CF63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Substation HV Transformer Room</w:t>
            </w:r>
          </w:p>
        </w:tc>
        <w:tc>
          <w:tcPr>
            <w:tcW w:w="1672" w:type="dxa"/>
            <w:noWrap/>
            <w:hideMark/>
          </w:tcPr>
          <w:p w14:paraId="50FD6B0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4EDC43BB"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AD2241B" w14:textId="3893666B" w:rsidR="00E34B21" w:rsidRPr="00E34B21" w:rsidRDefault="00E34B21" w:rsidP="00E34B21">
            <w:pPr>
              <w:rPr>
                <w:rFonts w:eastAsia="Times New Roman" w:cs="Arial"/>
                <w:color w:val="3E4653"/>
                <w:sz w:val="18"/>
                <w:szCs w:val="18"/>
                <w:lang w:eastAsia="en-GB"/>
              </w:rPr>
            </w:pPr>
          </w:p>
        </w:tc>
        <w:tc>
          <w:tcPr>
            <w:tcW w:w="911" w:type="dxa"/>
            <w:noWrap/>
            <w:hideMark/>
          </w:tcPr>
          <w:p w14:paraId="4ABFF6A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775-058</w:t>
            </w:r>
          </w:p>
        </w:tc>
        <w:tc>
          <w:tcPr>
            <w:tcW w:w="5184" w:type="dxa"/>
            <w:hideMark/>
          </w:tcPr>
          <w:p w14:paraId="41662C2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 xml:space="preserve">Substation LV </w:t>
            </w:r>
            <w:proofErr w:type="spellStart"/>
            <w:r w:rsidRPr="00E34B21">
              <w:rPr>
                <w:rFonts w:eastAsia="Times New Roman" w:cs="Arial"/>
                <w:color w:val="3E4653"/>
                <w:sz w:val="18"/>
                <w:szCs w:val="18"/>
                <w:lang w:eastAsia="en-GB"/>
              </w:rPr>
              <w:t>Switchroom</w:t>
            </w:r>
            <w:proofErr w:type="spellEnd"/>
          </w:p>
        </w:tc>
        <w:tc>
          <w:tcPr>
            <w:tcW w:w="1672" w:type="dxa"/>
            <w:noWrap/>
            <w:hideMark/>
          </w:tcPr>
          <w:p w14:paraId="07B89296"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5E29C1B0"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731F4275" w14:textId="4ED2DBDB" w:rsidR="00E34B21" w:rsidRPr="00E34B21" w:rsidRDefault="00E34B21" w:rsidP="00E34B21">
            <w:pPr>
              <w:rPr>
                <w:rFonts w:eastAsia="Times New Roman" w:cs="Arial"/>
                <w:color w:val="3E4653"/>
                <w:sz w:val="18"/>
                <w:szCs w:val="18"/>
                <w:lang w:eastAsia="en-GB"/>
              </w:rPr>
            </w:pPr>
          </w:p>
        </w:tc>
        <w:tc>
          <w:tcPr>
            <w:tcW w:w="911" w:type="dxa"/>
            <w:noWrap/>
            <w:hideMark/>
          </w:tcPr>
          <w:p w14:paraId="1145876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775-061</w:t>
            </w:r>
          </w:p>
        </w:tc>
        <w:tc>
          <w:tcPr>
            <w:tcW w:w="5184" w:type="dxa"/>
            <w:hideMark/>
          </w:tcPr>
          <w:p w14:paraId="3369436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Gas meter</w:t>
            </w:r>
          </w:p>
        </w:tc>
        <w:tc>
          <w:tcPr>
            <w:tcW w:w="1672" w:type="dxa"/>
            <w:noWrap/>
            <w:hideMark/>
          </w:tcPr>
          <w:p w14:paraId="684C9CD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65660FA9"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2F87820" w14:textId="3BD680FE" w:rsidR="00E34B21" w:rsidRPr="00E34B21" w:rsidRDefault="00E34B21" w:rsidP="00E34B21">
            <w:pPr>
              <w:rPr>
                <w:rFonts w:eastAsia="Times New Roman" w:cs="Arial"/>
                <w:color w:val="3E4653"/>
                <w:sz w:val="18"/>
                <w:szCs w:val="18"/>
                <w:lang w:eastAsia="en-GB"/>
              </w:rPr>
            </w:pPr>
          </w:p>
        </w:tc>
        <w:tc>
          <w:tcPr>
            <w:tcW w:w="911" w:type="dxa"/>
            <w:noWrap/>
            <w:hideMark/>
          </w:tcPr>
          <w:p w14:paraId="1125086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775-062</w:t>
            </w:r>
          </w:p>
        </w:tc>
        <w:tc>
          <w:tcPr>
            <w:tcW w:w="5184" w:type="dxa"/>
            <w:hideMark/>
          </w:tcPr>
          <w:p w14:paraId="54C0AB77"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Lift motor</w:t>
            </w:r>
          </w:p>
        </w:tc>
        <w:tc>
          <w:tcPr>
            <w:tcW w:w="1672" w:type="dxa"/>
            <w:noWrap/>
            <w:hideMark/>
          </w:tcPr>
          <w:p w14:paraId="7E7EE6B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29499231"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773B91D" w14:textId="378ECF4F" w:rsidR="00E34B21" w:rsidRPr="00E34B21" w:rsidRDefault="00E34B21" w:rsidP="00E34B21">
            <w:pPr>
              <w:rPr>
                <w:rFonts w:eastAsia="Times New Roman" w:cs="Arial"/>
                <w:color w:val="3E4653"/>
                <w:sz w:val="18"/>
                <w:szCs w:val="18"/>
                <w:lang w:eastAsia="en-GB"/>
              </w:rPr>
            </w:pPr>
          </w:p>
        </w:tc>
        <w:tc>
          <w:tcPr>
            <w:tcW w:w="911" w:type="dxa"/>
            <w:noWrap/>
            <w:hideMark/>
          </w:tcPr>
          <w:p w14:paraId="4D91448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776</w:t>
            </w:r>
          </w:p>
        </w:tc>
        <w:tc>
          <w:tcPr>
            <w:tcW w:w="5184" w:type="dxa"/>
            <w:hideMark/>
          </w:tcPr>
          <w:p w14:paraId="58FEFBA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cleaners and building refuse areas</w:t>
            </w:r>
          </w:p>
        </w:tc>
        <w:tc>
          <w:tcPr>
            <w:tcW w:w="1672" w:type="dxa"/>
            <w:noWrap/>
            <w:hideMark/>
          </w:tcPr>
          <w:p w14:paraId="490A401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35585FCF"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67A217E" w14:textId="786056FD" w:rsidR="00E34B21" w:rsidRPr="00E34B21" w:rsidRDefault="00E34B21" w:rsidP="00E34B21">
            <w:pPr>
              <w:rPr>
                <w:rFonts w:eastAsia="Times New Roman" w:cs="Arial"/>
                <w:color w:val="3E4653"/>
                <w:sz w:val="18"/>
                <w:szCs w:val="18"/>
                <w:lang w:eastAsia="en-GB"/>
              </w:rPr>
            </w:pPr>
          </w:p>
        </w:tc>
        <w:tc>
          <w:tcPr>
            <w:tcW w:w="911" w:type="dxa"/>
            <w:noWrap/>
            <w:hideMark/>
          </w:tcPr>
          <w:p w14:paraId="1663A16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777</w:t>
            </w:r>
          </w:p>
        </w:tc>
        <w:tc>
          <w:tcPr>
            <w:tcW w:w="5184" w:type="dxa"/>
            <w:hideMark/>
          </w:tcPr>
          <w:p w14:paraId="073318C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external cycle stores</w:t>
            </w:r>
          </w:p>
        </w:tc>
        <w:tc>
          <w:tcPr>
            <w:tcW w:w="1672" w:type="dxa"/>
            <w:noWrap/>
            <w:hideMark/>
          </w:tcPr>
          <w:p w14:paraId="4E4B2F0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579FF1B5"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A60657D" w14:textId="7DD2D395" w:rsidR="00E34B21" w:rsidRPr="00E34B21" w:rsidRDefault="00E34B21" w:rsidP="00E34B21">
            <w:pPr>
              <w:rPr>
                <w:rFonts w:eastAsia="Times New Roman" w:cs="Arial"/>
                <w:color w:val="3E4653"/>
                <w:sz w:val="18"/>
                <w:szCs w:val="18"/>
                <w:lang w:eastAsia="en-GB"/>
              </w:rPr>
            </w:pPr>
          </w:p>
        </w:tc>
        <w:tc>
          <w:tcPr>
            <w:tcW w:w="911" w:type="dxa"/>
            <w:noWrap/>
            <w:hideMark/>
          </w:tcPr>
          <w:p w14:paraId="7F22255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778</w:t>
            </w:r>
          </w:p>
        </w:tc>
        <w:tc>
          <w:tcPr>
            <w:tcW w:w="5184" w:type="dxa"/>
            <w:hideMark/>
          </w:tcPr>
          <w:p w14:paraId="5BFFEFB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external caged areas</w:t>
            </w:r>
          </w:p>
        </w:tc>
        <w:tc>
          <w:tcPr>
            <w:tcW w:w="1672" w:type="dxa"/>
            <w:noWrap/>
            <w:hideMark/>
          </w:tcPr>
          <w:p w14:paraId="049B5F3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2DE5A195"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E087FDA" w14:textId="613B29CB" w:rsidR="00E34B21" w:rsidRPr="00E34B21" w:rsidRDefault="00E34B21" w:rsidP="00E34B21">
            <w:pPr>
              <w:rPr>
                <w:rFonts w:eastAsia="Times New Roman" w:cs="Arial"/>
                <w:color w:val="3E4653"/>
                <w:sz w:val="18"/>
                <w:szCs w:val="18"/>
                <w:lang w:eastAsia="en-GB"/>
              </w:rPr>
            </w:pPr>
          </w:p>
        </w:tc>
        <w:tc>
          <w:tcPr>
            <w:tcW w:w="911" w:type="dxa"/>
            <w:noWrap/>
            <w:hideMark/>
          </w:tcPr>
          <w:p w14:paraId="171D928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779</w:t>
            </w:r>
          </w:p>
        </w:tc>
        <w:tc>
          <w:tcPr>
            <w:tcW w:w="5184" w:type="dxa"/>
            <w:hideMark/>
          </w:tcPr>
          <w:p w14:paraId="648B380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locker room</w:t>
            </w:r>
          </w:p>
        </w:tc>
        <w:tc>
          <w:tcPr>
            <w:tcW w:w="1672" w:type="dxa"/>
            <w:noWrap/>
            <w:hideMark/>
          </w:tcPr>
          <w:p w14:paraId="4BF26A5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2F746A1C"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D74AA24" w14:textId="53EB4FEC" w:rsidR="00E34B21" w:rsidRPr="00E34B21" w:rsidRDefault="00E34B21" w:rsidP="00E34B21">
            <w:pPr>
              <w:rPr>
                <w:rFonts w:eastAsia="Times New Roman" w:cs="Arial"/>
                <w:color w:val="3E4653"/>
                <w:sz w:val="18"/>
                <w:szCs w:val="18"/>
                <w:lang w:eastAsia="en-GB"/>
              </w:rPr>
            </w:pPr>
          </w:p>
        </w:tc>
        <w:tc>
          <w:tcPr>
            <w:tcW w:w="911" w:type="dxa"/>
            <w:noWrap/>
            <w:hideMark/>
          </w:tcPr>
          <w:p w14:paraId="5FB01F3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780</w:t>
            </w:r>
          </w:p>
        </w:tc>
        <w:tc>
          <w:tcPr>
            <w:tcW w:w="5184" w:type="dxa"/>
            <w:hideMark/>
          </w:tcPr>
          <w:p w14:paraId="02A954C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corridors</w:t>
            </w:r>
          </w:p>
        </w:tc>
        <w:tc>
          <w:tcPr>
            <w:tcW w:w="1672" w:type="dxa"/>
            <w:noWrap/>
            <w:hideMark/>
          </w:tcPr>
          <w:p w14:paraId="3526E03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48B18CD2"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01793A2" w14:textId="25181D31" w:rsidR="00E34B21" w:rsidRPr="00E34B21" w:rsidRDefault="00E34B21" w:rsidP="00E34B21">
            <w:pPr>
              <w:rPr>
                <w:rFonts w:eastAsia="Times New Roman" w:cs="Arial"/>
                <w:color w:val="3E4653"/>
                <w:sz w:val="18"/>
                <w:szCs w:val="18"/>
                <w:lang w:eastAsia="en-GB"/>
              </w:rPr>
            </w:pPr>
          </w:p>
        </w:tc>
        <w:tc>
          <w:tcPr>
            <w:tcW w:w="911" w:type="dxa"/>
            <w:noWrap/>
            <w:hideMark/>
          </w:tcPr>
          <w:p w14:paraId="4387711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781</w:t>
            </w:r>
          </w:p>
        </w:tc>
        <w:tc>
          <w:tcPr>
            <w:tcW w:w="5184" w:type="dxa"/>
            <w:hideMark/>
          </w:tcPr>
          <w:p w14:paraId="3E094A0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foyer / lobby</w:t>
            </w:r>
          </w:p>
        </w:tc>
        <w:tc>
          <w:tcPr>
            <w:tcW w:w="1672" w:type="dxa"/>
            <w:noWrap/>
            <w:hideMark/>
          </w:tcPr>
          <w:p w14:paraId="0569D8D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1EB65BCC"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E743BC3" w14:textId="4F1B688C" w:rsidR="00E34B21" w:rsidRPr="00E34B21" w:rsidRDefault="00E34B21" w:rsidP="00E34B21">
            <w:pPr>
              <w:rPr>
                <w:rFonts w:eastAsia="Times New Roman" w:cs="Arial"/>
                <w:color w:val="3E4653"/>
                <w:sz w:val="18"/>
                <w:szCs w:val="18"/>
                <w:lang w:eastAsia="en-GB"/>
              </w:rPr>
            </w:pPr>
          </w:p>
        </w:tc>
        <w:tc>
          <w:tcPr>
            <w:tcW w:w="911" w:type="dxa"/>
            <w:noWrap/>
            <w:hideMark/>
          </w:tcPr>
          <w:p w14:paraId="2C25A22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782</w:t>
            </w:r>
          </w:p>
        </w:tc>
        <w:tc>
          <w:tcPr>
            <w:tcW w:w="5184" w:type="dxa"/>
            <w:hideMark/>
          </w:tcPr>
          <w:p w14:paraId="3AC969E3"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stairs</w:t>
            </w:r>
          </w:p>
        </w:tc>
        <w:tc>
          <w:tcPr>
            <w:tcW w:w="1672" w:type="dxa"/>
            <w:noWrap/>
            <w:hideMark/>
          </w:tcPr>
          <w:p w14:paraId="5BEFEF2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33AAD151"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4EC7687" w14:textId="7CD3E19A" w:rsidR="00E34B21" w:rsidRPr="00E34B21" w:rsidRDefault="00E34B21" w:rsidP="00E34B21">
            <w:pPr>
              <w:rPr>
                <w:rFonts w:eastAsia="Times New Roman" w:cs="Arial"/>
                <w:color w:val="3E4653"/>
                <w:sz w:val="18"/>
                <w:szCs w:val="18"/>
                <w:lang w:eastAsia="en-GB"/>
              </w:rPr>
            </w:pPr>
          </w:p>
        </w:tc>
        <w:tc>
          <w:tcPr>
            <w:tcW w:w="911" w:type="dxa"/>
            <w:noWrap/>
            <w:hideMark/>
          </w:tcPr>
          <w:p w14:paraId="0E8BF59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783</w:t>
            </w:r>
          </w:p>
        </w:tc>
        <w:tc>
          <w:tcPr>
            <w:tcW w:w="5184" w:type="dxa"/>
            <w:hideMark/>
          </w:tcPr>
          <w:p w14:paraId="2A59151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lifts</w:t>
            </w:r>
          </w:p>
        </w:tc>
        <w:tc>
          <w:tcPr>
            <w:tcW w:w="1672" w:type="dxa"/>
            <w:noWrap/>
            <w:hideMark/>
          </w:tcPr>
          <w:p w14:paraId="368BFE6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649F8547"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3B2CD07D" w14:textId="721FE2AD" w:rsidR="00E34B21" w:rsidRPr="00E34B21" w:rsidRDefault="00E34B21" w:rsidP="00E34B21">
            <w:pPr>
              <w:rPr>
                <w:rFonts w:eastAsia="Times New Roman" w:cs="Arial"/>
                <w:color w:val="3E4653"/>
                <w:sz w:val="18"/>
                <w:szCs w:val="18"/>
                <w:lang w:eastAsia="en-GB"/>
              </w:rPr>
            </w:pPr>
          </w:p>
        </w:tc>
        <w:tc>
          <w:tcPr>
            <w:tcW w:w="911" w:type="dxa"/>
            <w:noWrap/>
            <w:hideMark/>
          </w:tcPr>
          <w:p w14:paraId="414730D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784</w:t>
            </w:r>
          </w:p>
        </w:tc>
        <w:tc>
          <w:tcPr>
            <w:tcW w:w="5184" w:type="dxa"/>
            <w:hideMark/>
          </w:tcPr>
          <w:p w14:paraId="632A65E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loading bays</w:t>
            </w:r>
          </w:p>
        </w:tc>
        <w:tc>
          <w:tcPr>
            <w:tcW w:w="1672" w:type="dxa"/>
            <w:noWrap/>
            <w:hideMark/>
          </w:tcPr>
          <w:p w14:paraId="6C93292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7D5A0B93" w14:textId="77777777" w:rsidTr="00626ABB">
        <w:trPr>
          <w:trHeight w:val="400"/>
        </w:trPr>
        <w:tc>
          <w:tcPr>
            <w:cnfStyle w:val="001000000000" w:firstRow="0" w:lastRow="0" w:firstColumn="1" w:lastColumn="0" w:oddVBand="0" w:evenVBand="0" w:oddHBand="0" w:evenHBand="0" w:firstRowFirstColumn="0" w:firstRowLastColumn="0" w:lastRowFirstColumn="0" w:lastRowLastColumn="0"/>
            <w:tcW w:w="2689" w:type="dxa"/>
            <w:noWrap/>
          </w:tcPr>
          <w:p w14:paraId="56C8DE37" w14:textId="46249301" w:rsidR="00E34B21" w:rsidRPr="00E34B21" w:rsidRDefault="00E34B21" w:rsidP="00E34B21">
            <w:pPr>
              <w:rPr>
                <w:rFonts w:eastAsia="Times New Roman" w:cs="Arial"/>
                <w:color w:val="3E4653"/>
                <w:sz w:val="18"/>
                <w:szCs w:val="18"/>
                <w:lang w:eastAsia="en-GB"/>
              </w:rPr>
            </w:pPr>
          </w:p>
        </w:tc>
        <w:tc>
          <w:tcPr>
            <w:tcW w:w="911" w:type="dxa"/>
            <w:noWrap/>
            <w:hideMark/>
          </w:tcPr>
          <w:p w14:paraId="7301D39F"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785</w:t>
            </w:r>
          </w:p>
        </w:tc>
        <w:tc>
          <w:tcPr>
            <w:tcW w:w="5184" w:type="dxa"/>
            <w:hideMark/>
          </w:tcPr>
          <w:p w14:paraId="28206D5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covered walkways, external balcony, enclosed car parks and verandas.</w:t>
            </w:r>
          </w:p>
        </w:tc>
        <w:tc>
          <w:tcPr>
            <w:tcW w:w="1672" w:type="dxa"/>
            <w:noWrap/>
            <w:hideMark/>
          </w:tcPr>
          <w:p w14:paraId="7F0EFF0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59BB1551"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27AFF6A" w14:textId="53E01D2F" w:rsidR="00E34B21" w:rsidRPr="00E34B21" w:rsidRDefault="00E34B21" w:rsidP="00E34B21">
            <w:pPr>
              <w:rPr>
                <w:rFonts w:eastAsia="Times New Roman" w:cs="Arial"/>
                <w:color w:val="3E4653"/>
                <w:sz w:val="18"/>
                <w:szCs w:val="18"/>
                <w:lang w:eastAsia="en-GB"/>
              </w:rPr>
            </w:pPr>
          </w:p>
        </w:tc>
        <w:tc>
          <w:tcPr>
            <w:tcW w:w="911" w:type="dxa"/>
            <w:noWrap/>
            <w:hideMark/>
          </w:tcPr>
          <w:p w14:paraId="43A5467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786</w:t>
            </w:r>
          </w:p>
        </w:tc>
        <w:tc>
          <w:tcPr>
            <w:tcW w:w="5184" w:type="dxa"/>
            <w:hideMark/>
          </w:tcPr>
          <w:p w14:paraId="368D55F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lavatories Gents</w:t>
            </w:r>
          </w:p>
        </w:tc>
        <w:tc>
          <w:tcPr>
            <w:tcW w:w="1672" w:type="dxa"/>
            <w:noWrap/>
            <w:hideMark/>
          </w:tcPr>
          <w:p w14:paraId="6726E20E"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5E1EA7D3"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792DA348" w14:textId="125D9599" w:rsidR="00E34B21" w:rsidRPr="00E34B21" w:rsidRDefault="00E34B21" w:rsidP="00E34B21">
            <w:pPr>
              <w:rPr>
                <w:rFonts w:eastAsia="Times New Roman" w:cs="Arial"/>
                <w:color w:val="3E4653"/>
                <w:sz w:val="18"/>
                <w:szCs w:val="18"/>
                <w:lang w:eastAsia="en-GB"/>
              </w:rPr>
            </w:pPr>
          </w:p>
        </w:tc>
        <w:tc>
          <w:tcPr>
            <w:tcW w:w="911" w:type="dxa"/>
            <w:noWrap/>
            <w:hideMark/>
          </w:tcPr>
          <w:p w14:paraId="66DDFFB5"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787</w:t>
            </w:r>
          </w:p>
        </w:tc>
        <w:tc>
          <w:tcPr>
            <w:tcW w:w="5184" w:type="dxa"/>
            <w:hideMark/>
          </w:tcPr>
          <w:p w14:paraId="6DA7BB0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lavatories Ladies</w:t>
            </w:r>
          </w:p>
        </w:tc>
        <w:tc>
          <w:tcPr>
            <w:tcW w:w="1672" w:type="dxa"/>
            <w:noWrap/>
            <w:hideMark/>
          </w:tcPr>
          <w:p w14:paraId="56BE506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40DF2CA8"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9193CE4" w14:textId="324C8A23" w:rsidR="00E34B21" w:rsidRPr="00E34B21" w:rsidRDefault="00E34B21" w:rsidP="00E34B21">
            <w:pPr>
              <w:rPr>
                <w:rFonts w:eastAsia="Times New Roman" w:cs="Arial"/>
                <w:color w:val="3E4653"/>
                <w:sz w:val="18"/>
                <w:szCs w:val="18"/>
                <w:lang w:eastAsia="en-GB"/>
              </w:rPr>
            </w:pPr>
          </w:p>
        </w:tc>
        <w:tc>
          <w:tcPr>
            <w:tcW w:w="911" w:type="dxa"/>
            <w:noWrap/>
            <w:hideMark/>
          </w:tcPr>
          <w:p w14:paraId="3841DE9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788</w:t>
            </w:r>
          </w:p>
        </w:tc>
        <w:tc>
          <w:tcPr>
            <w:tcW w:w="5184" w:type="dxa"/>
            <w:hideMark/>
          </w:tcPr>
          <w:p w14:paraId="5205A9B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lavatories Communal</w:t>
            </w:r>
          </w:p>
        </w:tc>
        <w:tc>
          <w:tcPr>
            <w:tcW w:w="1672" w:type="dxa"/>
            <w:noWrap/>
            <w:hideMark/>
          </w:tcPr>
          <w:p w14:paraId="3E4D91C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4B713E5D"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CC0F1F0" w14:textId="6EF01864" w:rsidR="00E34B21" w:rsidRPr="00E34B21" w:rsidRDefault="00E34B21" w:rsidP="00E34B21">
            <w:pPr>
              <w:rPr>
                <w:rFonts w:eastAsia="Times New Roman" w:cs="Arial"/>
                <w:color w:val="3E4653"/>
                <w:sz w:val="18"/>
                <w:szCs w:val="18"/>
                <w:lang w:eastAsia="en-GB"/>
              </w:rPr>
            </w:pPr>
          </w:p>
        </w:tc>
        <w:tc>
          <w:tcPr>
            <w:tcW w:w="911" w:type="dxa"/>
            <w:noWrap/>
            <w:hideMark/>
          </w:tcPr>
          <w:p w14:paraId="210E53E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789</w:t>
            </w:r>
          </w:p>
        </w:tc>
        <w:tc>
          <w:tcPr>
            <w:tcW w:w="5184" w:type="dxa"/>
            <w:hideMark/>
          </w:tcPr>
          <w:p w14:paraId="3DB5F5A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lavatories Accessible</w:t>
            </w:r>
          </w:p>
        </w:tc>
        <w:tc>
          <w:tcPr>
            <w:tcW w:w="1672" w:type="dxa"/>
            <w:noWrap/>
            <w:hideMark/>
          </w:tcPr>
          <w:p w14:paraId="089EB42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07DBA020"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52725099" w14:textId="46D6015A" w:rsidR="00E34B21" w:rsidRPr="00E34B21" w:rsidRDefault="00E34B21" w:rsidP="00E34B21">
            <w:pPr>
              <w:rPr>
                <w:rFonts w:eastAsia="Times New Roman" w:cs="Arial"/>
                <w:color w:val="3E4653"/>
                <w:sz w:val="18"/>
                <w:szCs w:val="18"/>
                <w:lang w:eastAsia="en-GB"/>
              </w:rPr>
            </w:pPr>
          </w:p>
        </w:tc>
        <w:tc>
          <w:tcPr>
            <w:tcW w:w="911" w:type="dxa"/>
            <w:noWrap/>
            <w:hideMark/>
          </w:tcPr>
          <w:p w14:paraId="068ADD1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790</w:t>
            </w:r>
          </w:p>
        </w:tc>
        <w:tc>
          <w:tcPr>
            <w:tcW w:w="5184" w:type="dxa"/>
            <w:hideMark/>
          </w:tcPr>
          <w:p w14:paraId="18519215"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lavatories Gender Neutral</w:t>
            </w:r>
          </w:p>
        </w:tc>
        <w:tc>
          <w:tcPr>
            <w:tcW w:w="1672" w:type="dxa"/>
            <w:noWrap/>
            <w:hideMark/>
          </w:tcPr>
          <w:p w14:paraId="0C5DDC5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653F97FB"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0F9A91EB" w14:textId="7946C072"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37DC90E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798</w:t>
            </w:r>
          </w:p>
        </w:tc>
        <w:tc>
          <w:tcPr>
            <w:tcW w:w="5184" w:type="dxa"/>
            <w:tcBorders>
              <w:bottom w:val="single" w:sz="4" w:space="0" w:color="BFBFBF" w:themeColor="background1" w:themeShade="BF"/>
            </w:tcBorders>
            <w:hideMark/>
          </w:tcPr>
          <w:p w14:paraId="23AEDD8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quality agreed by Estate Planning and Information Office</w:t>
            </w:r>
          </w:p>
        </w:tc>
        <w:tc>
          <w:tcPr>
            <w:tcW w:w="1672" w:type="dxa"/>
            <w:tcBorders>
              <w:bottom w:val="single" w:sz="4" w:space="0" w:color="BFBFBF" w:themeColor="background1" w:themeShade="BF"/>
            </w:tcBorders>
            <w:noWrap/>
            <w:hideMark/>
          </w:tcPr>
          <w:p w14:paraId="0675836D"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6796E0C6"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53B6588A" w14:textId="1ECFBCA3"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156F969A"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799</w:t>
            </w:r>
          </w:p>
        </w:tc>
        <w:tc>
          <w:tcPr>
            <w:tcW w:w="5184" w:type="dxa"/>
            <w:tcBorders>
              <w:bottom w:val="single" w:sz="4" w:space="0" w:color="auto"/>
            </w:tcBorders>
            <w:hideMark/>
          </w:tcPr>
          <w:p w14:paraId="74F15E1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unusable rooms</w:t>
            </w:r>
          </w:p>
        </w:tc>
        <w:tc>
          <w:tcPr>
            <w:tcW w:w="1672" w:type="dxa"/>
            <w:tcBorders>
              <w:bottom w:val="single" w:sz="4" w:space="0" w:color="auto"/>
            </w:tcBorders>
            <w:noWrap/>
            <w:hideMark/>
          </w:tcPr>
          <w:p w14:paraId="6AB2C75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27B2B1F3" w14:textId="77777777" w:rsidTr="00626ABB">
        <w:trPr>
          <w:trHeight w:val="40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2239E94B"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External Space</w:t>
            </w:r>
          </w:p>
        </w:tc>
        <w:tc>
          <w:tcPr>
            <w:tcW w:w="911" w:type="dxa"/>
            <w:tcBorders>
              <w:top w:val="single" w:sz="4" w:space="0" w:color="auto"/>
            </w:tcBorders>
            <w:noWrap/>
            <w:hideMark/>
          </w:tcPr>
          <w:p w14:paraId="22B7A229"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880</w:t>
            </w:r>
          </w:p>
        </w:tc>
        <w:tc>
          <w:tcPr>
            <w:tcW w:w="5184" w:type="dxa"/>
            <w:tcBorders>
              <w:top w:val="single" w:sz="4" w:space="0" w:color="auto"/>
            </w:tcBorders>
            <w:hideMark/>
          </w:tcPr>
          <w:p w14:paraId="79D4D66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External Space - intended for us for Farm Fields, Grounds and Gardens plots etc</w:t>
            </w:r>
          </w:p>
        </w:tc>
        <w:tc>
          <w:tcPr>
            <w:tcW w:w="1672" w:type="dxa"/>
            <w:tcBorders>
              <w:top w:val="single" w:sz="4" w:space="0" w:color="auto"/>
            </w:tcBorders>
            <w:noWrap/>
            <w:hideMark/>
          </w:tcPr>
          <w:p w14:paraId="753259F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396C025C"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0D6180EF" w14:textId="22848D83"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709C198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881</w:t>
            </w:r>
          </w:p>
        </w:tc>
        <w:tc>
          <w:tcPr>
            <w:tcW w:w="5184" w:type="dxa"/>
            <w:tcBorders>
              <w:bottom w:val="single" w:sz="4" w:space="0" w:color="BFBFBF" w:themeColor="background1" w:themeShade="BF"/>
            </w:tcBorders>
            <w:hideMark/>
          </w:tcPr>
          <w:p w14:paraId="2F8B4B0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intended for flat roofs</w:t>
            </w:r>
          </w:p>
        </w:tc>
        <w:tc>
          <w:tcPr>
            <w:tcW w:w="1672" w:type="dxa"/>
            <w:tcBorders>
              <w:bottom w:val="single" w:sz="4" w:space="0" w:color="BFBFBF" w:themeColor="background1" w:themeShade="BF"/>
            </w:tcBorders>
            <w:noWrap/>
            <w:hideMark/>
          </w:tcPr>
          <w:p w14:paraId="0DCAD57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E34B21" w:rsidRPr="00E34B21" w14:paraId="7BE30D91"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7FA34BE0" w14:textId="73FCBDF8"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36A2C30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882</w:t>
            </w:r>
          </w:p>
        </w:tc>
        <w:tc>
          <w:tcPr>
            <w:tcW w:w="5184" w:type="dxa"/>
            <w:tcBorders>
              <w:bottom w:val="single" w:sz="4" w:space="0" w:color="auto"/>
            </w:tcBorders>
            <w:hideMark/>
          </w:tcPr>
          <w:p w14:paraId="1D2046FF" w14:textId="36C349DA"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 xml:space="preserve">intended for </w:t>
            </w:r>
            <w:r w:rsidR="00626ABB" w:rsidRPr="00E34B21">
              <w:rPr>
                <w:rFonts w:eastAsia="Times New Roman" w:cs="Arial"/>
                <w:color w:val="3E4653"/>
                <w:sz w:val="18"/>
                <w:szCs w:val="18"/>
                <w:lang w:eastAsia="en-GB"/>
              </w:rPr>
              <w:t>non-flat</w:t>
            </w:r>
            <w:r w:rsidRPr="00E34B21">
              <w:rPr>
                <w:rFonts w:eastAsia="Times New Roman" w:cs="Arial"/>
                <w:color w:val="3E4653"/>
                <w:sz w:val="18"/>
                <w:szCs w:val="18"/>
                <w:lang w:eastAsia="en-GB"/>
              </w:rPr>
              <w:t xml:space="preserve"> roofs</w:t>
            </w:r>
          </w:p>
        </w:tc>
        <w:tc>
          <w:tcPr>
            <w:tcW w:w="1672" w:type="dxa"/>
            <w:tcBorders>
              <w:bottom w:val="single" w:sz="4" w:space="0" w:color="auto"/>
            </w:tcBorders>
            <w:noWrap/>
            <w:hideMark/>
          </w:tcPr>
          <w:p w14:paraId="7A50769B"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No</w:t>
            </w:r>
          </w:p>
        </w:tc>
      </w:tr>
      <w:tr w:rsidR="00813771" w:rsidRPr="00E34B21" w14:paraId="003ED985"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tcBorders>
            <w:noWrap/>
            <w:hideMark/>
          </w:tcPr>
          <w:p w14:paraId="508C7E38" w14:textId="77777777" w:rsidR="00E34B21" w:rsidRPr="00E34B21" w:rsidRDefault="00E34B21" w:rsidP="00E34B21">
            <w:pPr>
              <w:rPr>
                <w:rFonts w:eastAsia="Times New Roman" w:cs="Arial"/>
                <w:color w:val="3E4653"/>
                <w:sz w:val="18"/>
                <w:szCs w:val="18"/>
                <w:lang w:eastAsia="en-GB"/>
              </w:rPr>
            </w:pPr>
            <w:r w:rsidRPr="00E34B21">
              <w:rPr>
                <w:rFonts w:eastAsia="Times New Roman" w:cs="Arial"/>
                <w:color w:val="3E4653"/>
                <w:sz w:val="18"/>
                <w:szCs w:val="18"/>
                <w:lang w:eastAsia="en-GB"/>
              </w:rPr>
              <w:t>Solely Residential Rooms</w:t>
            </w:r>
          </w:p>
        </w:tc>
        <w:tc>
          <w:tcPr>
            <w:tcW w:w="911" w:type="dxa"/>
            <w:tcBorders>
              <w:top w:val="single" w:sz="4" w:space="0" w:color="auto"/>
            </w:tcBorders>
            <w:noWrap/>
            <w:hideMark/>
          </w:tcPr>
          <w:p w14:paraId="38D2FEA4"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990-1</w:t>
            </w:r>
          </w:p>
        </w:tc>
        <w:tc>
          <w:tcPr>
            <w:tcW w:w="5184" w:type="dxa"/>
            <w:tcBorders>
              <w:top w:val="single" w:sz="4" w:space="0" w:color="auto"/>
            </w:tcBorders>
            <w:hideMark/>
          </w:tcPr>
          <w:p w14:paraId="117F9A5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student bedrooms</w:t>
            </w:r>
          </w:p>
        </w:tc>
        <w:tc>
          <w:tcPr>
            <w:tcW w:w="1672" w:type="dxa"/>
            <w:tcBorders>
              <w:top w:val="single" w:sz="4" w:space="0" w:color="auto"/>
            </w:tcBorders>
            <w:noWrap/>
            <w:hideMark/>
          </w:tcPr>
          <w:p w14:paraId="674FECD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70E81A0A"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62B60C4" w14:textId="4210C9B5" w:rsidR="00E34B21" w:rsidRPr="00E34B21" w:rsidRDefault="00E34B21" w:rsidP="00E34B21">
            <w:pPr>
              <w:rPr>
                <w:rFonts w:eastAsia="Times New Roman" w:cs="Arial"/>
                <w:color w:val="3E4653"/>
                <w:sz w:val="18"/>
                <w:szCs w:val="18"/>
                <w:lang w:eastAsia="en-GB"/>
              </w:rPr>
            </w:pPr>
          </w:p>
        </w:tc>
        <w:tc>
          <w:tcPr>
            <w:tcW w:w="911" w:type="dxa"/>
            <w:noWrap/>
            <w:hideMark/>
          </w:tcPr>
          <w:p w14:paraId="492C017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990-2</w:t>
            </w:r>
          </w:p>
        </w:tc>
        <w:tc>
          <w:tcPr>
            <w:tcW w:w="5184" w:type="dxa"/>
            <w:hideMark/>
          </w:tcPr>
          <w:p w14:paraId="384023C7"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student - social spaces: living rooms/kitchens/study space</w:t>
            </w:r>
          </w:p>
        </w:tc>
        <w:tc>
          <w:tcPr>
            <w:tcW w:w="1672" w:type="dxa"/>
            <w:noWrap/>
            <w:hideMark/>
          </w:tcPr>
          <w:p w14:paraId="0FA9672E"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6645EED9"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33BD2AB" w14:textId="377504B8" w:rsidR="00E34B21" w:rsidRPr="00E34B21" w:rsidRDefault="00E34B21" w:rsidP="00E34B21">
            <w:pPr>
              <w:rPr>
                <w:rFonts w:eastAsia="Times New Roman" w:cs="Arial"/>
                <w:color w:val="3E4653"/>
                <w:sz w:val="18"/>
                <w:szCs w:val="18"/>
                <w:lang w:eastAsia="en-GB"/>
              </w:rPr>
            </w:pPr>
          </w:p>
        </w:tc>
        <w:tc>
          <w:tcPr>
            <w:tcW w:w="911" w:type="dxa"/>
            <w:noWrap/>
            <w:hideMark/>
          </w:tcPr>
          <w:p w14:paraId="790DA64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990-3</w:t>
            </w:r>
          </w:p>
        </w:tc>
        <w:tc>
          <w:tcPr>
            <w:tcW w:w="5184" w:type="dxa"/>
            <w:hideMark/>
          </w:tcPr>
          <w:p w14:paraId="1BB1394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student - en-suite or jack and jill facilities</w:t>
            </w:r>
          </w:p>
        </w:tc>
        <w:tc>
          <w:tcPr>
            <w:tcW w:w="1672" w:type="dxa"/>
            <w:noWrap/>
            <w:hideMark/>
          </w:tcPr>
          <w:p w14:paraId="78EE3A77"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6B48493D"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23E8F258" w14:textId="72F08E05" w:rsidR="00E34B21" w:rsidRPr="00E34B21" w:rsidRDefault="00E34B21" w:rsidP="00E34B21">
            <w:pPr>
              <w:rPr>
                <w:rFonts w:eastAsia="Times New Roman" w:cs="Arial"/>
                <w:color w:val="3E4653"/>
                <w:sz w:val="18"/>
                <w:szCs w:val="18"/>
                <w:lang w:eastAsia="en-GB"/>
              </w:rPr>
            </w:pPr>
          </w:p>
        </w:tc>
        <w:tc>
          <w:tcPr>
            <w:tcW w:w="911" w:type="dxa"/>
            <w:noWrap/>
            <w:hideMark/>
          </w:tcPr>
          <w:p w14:paraId="3AA5E8F2"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990-4</w:t>
            </w:r>
          </w:p>
        </w:tc>
        <w:tc>
          <w:tcPr>
            <w:tcW w:w="5184" w:type="dxa"/>
            <w:hideMark/>
          </w:tcPr>
          <w:p w14:paraId="09E650A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student - bath/shower rooms / toilets</w:t>
            </w:r>
          </w:p>
        </w:tc>
        <w:tc>
          <w:tcPr>
            <w:tcW w:w="1672" w:type="dxa"/>
            <w:noWrap/>
            <w:hideMark/>
          </w:tcPr>
          <w:p w14:paraId="63AFD341"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64113954"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F2EA730" w14:textId="4C7DDA56" w:rsidR="00E34B21" w:rsidRPr="00E34B21" w:rsidRDefault="00E34B21" w:rsidP="00E34B21">
            <w:pPr>
              <w:rPr>
                <w:rFonts w:eastAsia="Times New Roman" w:cs="Arial"/>
                <w:color w:val="3E4653"/>
                <w:sz w:val="18"/>
                <w:szCs w:val="18"/>
                <w:lang w:eastAsia="en-GB"/>
              </w:rPr>
            </w:pPr>
          </w:p>
        </w:tc>
        <w:tc>
          <w:tcPr>
            <w:tcW w:w="911" w:type="dxa"/>
            <w:noWrap/>
            <w:hideMark/>
          </w:tcPr>
          <w:p w14:paraId="4BD0CA5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991-1</w:t>
            </w:r>
          </w:p>
        </w:tc>
        <w:tc>
          <w:tcPr>
            <w:tcW w:w="5184" w:type="dxa"/>
            <w:hideMark/>
          </w:tcPr>
          <w:p w14:paraId="23EFF0CF"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warden/sub warden - bedrooms</w:t>
            </w:r>
          </w:p>
        </w:tc>
        <w:tc>
          <w:tcPr>
            <w:tcW w:w="1672" w:type="dxa"/>
            <w:noWrap/>
            <w:hideMark/>
          </w:tcPr>
          <w:p w14:paraId="46F5F05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2F08E0E5"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3D1268F" w14:textId="23F5BF95" w:rsidR="00E34B21" w:rsidRPr="00E34B21" w:rsidRDefault="00E34B21" w:rsidP="00E34B21">
            <w:pPr>
              <w:rPr>
                <w:rFonts w:eastAsia="Times New Roman" w:cs="Arial"/>
                <w:color w:val="3E4653"/>
                <w:sz w:val="18"/>
                <w:szCs w:val="18"/>
                <w:lang w:eastAsia="en-GB"/>
              </w:rPr>
            </w:pPr>
          </w:p>
        </w:tc>
        <w:tc>
          <w:tcPr>
            <w:tcW w:w="911" w:type="dxa"/>
            <w:noWrap/>
            <w:hideMark/>
          </w:tcPr>
          <w:p w14:paraId="09C0E3A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991-2</w:t>
            </w:r>
          </w:p>
        </w:tc>
        <w:tc>
          <w:tcPr>
            <w:tcW w:w="5184" w:type="dxa"/>
            <w:hideMark/>
          </w:tcPr>
          <w:p w14:paraId="47EAAE9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warden/sub warden - social spaces: living rooms/kitchens/stores</w:t>
            </w:r>
          </w:p>
        </w:tc>
        <w:tc>
          <w:tcPr>
            <w:tcW w:w="1672" w:type="dxa"/>
            <w:noWrap/>
            <w:hideMark/>
          </w:tcPr>
          <w:p w14:paraId="113811A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5CC3DA03"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02A88CC2" w14:textId="0E7E920D" w:rsidR="00E34B21" w:rsidRPr="00E34B21" w:rsidRDefault="00E34B21" w:rsidP="00E34B21">
            <w:pPr>
              <w:rPr>
                <w:rFonts w:eastAsia="Times New Roman" w:cs="Arial"/>
                <w:color w:val="3E4653"/>
                <w:sz w:val="18"/>
                <w:szCs w:val="18"/>
                <w:lang w:eastAsia="en-GB"/>
              </w:rPr>
            </w:pPr>
          </w:p>
        </w:tc>
        <w:tc>
          <w:tcPr>
            <w:tcW w:w="911" w:type="dxa"/>
            <w:noWrap/>
            <w:hideMark/>
          </w:tcPr>
          <w:p w14:paraId="172CA09B"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991-3</w:t>
            </w:r>
          </w:p>
        </w:tc>
        <w:tc>
          <w:tcPr>
            <w:tcW w:w="5184" w:type="dxa"/>
            <w:hideMark/>
          </w:tcPr>
          <w:p w14:paraId="261A21A5"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warden/sub warden - bath/shower rooms / toilets</w:t>
            </w:r>
          </w:p>
        </w:tc>
        <w:tc>
          <w:tcPr>
            <w:tcW w:w="1672" w:type="dxa"/>
            <w:noWrap/>
            <w:hideMark/>
          </w:tcPr>
          <w:p w14:paraId="53897E6C"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66F685AD"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608F8AB1" w14:textId="2F5EA436" w:rsidR="00E34B21" w:rsidRPr="00E34B21" w:rsidRDefault="00E34B21" w:rsidP="00E34B21">
            <w:pPr>
              <w:rPr>
                <w:rFonts w:eastAsia="Times New Roman" w:cs="Arial"/>
                <w:color w:val="3E4653"/>
                <w:sz w:val="18"/>
                <w:szCs w:val="18"/>
                <w:lang w:eastAsia="en-GB"/>
              </w:rPr>
            </w:pPr>
          </w:p>
        </w:tc>
        <w:tc>
          <w:tcPr>
            <w:tcW w:w="911" w:type="dxa"/>
            <w:noWrap/>
            <w:hideMark/>
          </w:tcPr>
          <w:p w14:paraId="7DC88DD3"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992-1</w:t>
            </w:r>
          </w:p>
        </w:tc>
        <w:tc>
          <w:tcPr>
            <w:tcW w:w="5184" w:type="dxa"/>
            <w:hideMark/>
          </w:tcPr>
          <w:p w14:paraId="11F5DC94"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short term hospitality lets -bedrooms</w:t>
            </w:r>
          </w:p>
        </w:tc>
        <w:tc>
          <w:tcPr>
            <w:tcW w:w="1672" w:type="dxa"/>
            <w:noWrap/>
            <w:hideMark/>
          </w:tcPr>
          <w:p w14:paraId="201BD63C"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203C85D6"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1A731B70" w14:textId="1A6E61D2" w:rsidR="00E34B21" w:rsidRPr="00E34B21" w:rsidRDefault="00E34B21" w:rsidP="00E34B21">
            <w:pPr>
              <w:rPr>
                <w:rFonts w:eastAsia="Times New Roman" w:cs="Arial"/>
                <w:color w:val="3E4653"/>
                <w:sz w:val="18"/>
                <w:szCs w:val="18"/>
                <w:lang w:eastAsia="en-GB"/>
              </w:rPr>
            </w:pPr>
          </w:p>
        </w:tc>
        <w:tc>
          <w:tcPr>
            <w:tcW w:w="911" w:type="dxa"/>
            <w:noWrap/>
            <w:hideMark/>
          </w:tcPr>
          <w:p w14:paraId="4CF04625"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992-2</w:t>
            </w:r>
          </w:p>
        </w:tc>
        <w:tc>
          <w:tcPr>
            <w:tcW w:w="5184" w:type="dxa"/>
            <w:hideMark/>
          </w:tcPr>
          <w:p w14:paraId="38BFC498"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short term hospitality lets - living rooms/kitchens/stores</w:t>
            </w:r>
          </w:p>
        </w:tc>
        <w:tc>
          <w:tcPr>
            <w:tcW w:w="1672" w:type="dxa"/>
            <w:noWrap/>
            <w:hideMark/>
          </w:tcPr>
          <w:p w14:paraId="2FE5DC2D"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67DF5562"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4CE73444" w14:textId="57769817" w:rsidR="00E34B21" w:rsidRPr="00E34B21" w:rsidRDefault="00E34B21" w:rsidP="00E34B21">
            <w:pPr>
              <w:rPr>
                <w:rFonts w:eastAsia="Times New Roman" w:cs="Arial"/>
                <w:color w:val="3E4653"/>
                <w:sz w:val="18"/>
                <w:szCs w:val="18"/>
                <w:lang w:eastAsia="en-GB"/>
              </w:rPr>
            </w:pPr>
          </w:p>
        </w:tc>
        <w:tc>
          <w:tcPr>
            <w:tcW w:w="911" w:type="dxa"/>
            <w:noWrap/>
            <w:hideMark/>
          </w:tcPr>
          <w:p w14:paraId="5CCCE02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992-3</w:t>
            </w:r>
          </w:p>
        </w:tc>
        <w:tc>
          <w:tcPr>
            <w:tcW w:w="5184" w:type="dxa"/>
            <w:hideMark/>
          </w:tcPr>
          <w:p w14:paraId="3AC0350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short term hospitality lets - toilets</w:t>
            </w:r>
          </w:p>
        </w:tc>
        <w:tc>
          <w:tcPr>
            <w:tcW w:w="1672" w:type="dxa"/>
            <w:noWrap/>
            <w:hideMark/>
          </w:tcPr>
          <w:p w14:paraId="7ABE0C0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0E658C72"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noWrap/>
          </w:tcPr>
          <w:p w14:paraId="7DDB7454" w14:textId="550C1EC5" w:rsidR="00E34B21" w:rsidRPr="00E34B21" w:rsidRDefault="00E34B21" w:rsidP="00E34B21">
            <w:pPr>
              <w:rPr>
                <w:rFonts w:eastAsia="Times New Roman" w:cs="Arial"/>
                <w:color w:val="3E4653"/>
                <w:sz w:val="18"/>
                <w:szCs w:val="18"/>
                <w:lang w:eastAsia="en-GB"/>
              </w:rPr>
            </w:pPr>
          </w:p>
        </w:tc>
        <w:tc>
          <w:tcPr>
            <w:tcW w:w="911" w:type="dxa"/>
            <w:noWrap/>
            <w:hideMark/>
          </w:tcPr>
          <w:p w14:paraId="670AB1A6"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993-1</w:t>
            </w:r>
          </w:p>
        </w:tc>
        <w:tc>
          <w:tcPr>
            <w:tcW w:w="5184" w:type="dxa"/>
            <w:hideMark/>
          </w:tcPr>
          <w:p w14:paraId="204E265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staff/ domestic tenants - bedroom</w:t>
            </w:r>
          </w:p>
        </w:tc>
        <w:tc>
          <w:tcPr>
            <w:tcW w:w="1672" w:type="dxa"/>
            <w:noWrap/>
            <w:hideMark/>
          </w:tcPr>
          <w:p w14:paraId="7120B250"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E34B21" w:rsidRPr="00E34B21" w14:paraId="142505D3" w14:textId="77777777" w:rsidTr="00626ABB">
        <w:trPr>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BFBFBF" w:themeColor="background1" w:themeShade="BF"/>
            </w:tcBorders>
            <w:noWrap/>
          </w:tcPr>
          <w:p w14:paraId="68C99BBF" w14:textId="76E3F4A8"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BFBFBF" w:themeColor="background1" w:themeShade="BF"/>
            </w:tcBorders>
            <w:noWrap/>
            <w:hideMark/>
          </w:tcPr>
          <w:p w14:paraId="1968E048"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993-2</w:t>
            </w:r>
          </w:p>
        </w:tc>
        <w:tc>
          <w:tcPr>
            <w:tcW w:w="5184" w:type="dxa"/>
            <w:tcBorders>
              <w:bottom w:val="single" w:sz="4" w:space="0" w:color="BFBFBF" w:themeColor="background1" w:themeShade="BF"/>
            </w:tcBorders>
            <w:hideMark/>
          </w:tcPr>
          <w:p w14:paraId="6770E13A"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staff/ domestic tenants - living areas</w:t>
            </w:r>
          </w:p>
        </w:tc>
        <w:tc>
          <w:tcPr>
            <w:tcW w:w="1672" w:type="dxa"/>
            <w:tcBorders>
              <w:bottom w:val="single" w:sz="4" w:space="0" w:color="BFBFBF" w:themeColor="background1" w:themeShade="BF"/>
            </w:tcBorders>
            <w:noWrap/>
            <w:hideMark/>
          </w:tcPr>
          <w:p w14:paraId="707D5B50" w14:textId="77777777" w:rsidR="00E34B21" w:rsidRPr="00E34B21" w:rsidRDefault="00E34B21" w:rsidP="00E34B21">
            <w:pPr>
              <w:cnfStyle w:val="000000000000" w:firstRow="0" w:lastRow="0" w:firstColumn="0" w:lastColumn="0" w:oddVBand="0" w:evenVBand="0" w:oddHBand="0"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r w:rsidR="00813771" w:rsidRPr="00E34B21" w14:paraId="072B7D3F" w14:textId="77777777" w:rsidTr="00626AB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noWrap/>
          </w:tcPr>
          <w:p w14:paraId="6B5D2992" w14:textId="133D2044" w:rsidR="00E34B21" w:rsidRPr="00E34B21" w:rsidRDefault="00E34B21" w:rsidP="00E34B21">
            <w:pPr>
              <w:rPr>
                <w:rFonts w:eastAsia="Times New Roman" w:cs="Arial"/>
                <w:color w:val="3E4653"/>
                <w:sz w:val="18"/>
                <w:szCs w:val="18"/>
                <w:lang w:eastAsia="en-GB"/>
              </w:rPr>
            </w:pPr>
          </w:p>
        </w:tc>
        <w:tc>
          <w:tcPr>
            <w:tcW w:w="911" w:type="dxa"/>
            <w:tcBorders>
              <w:bottom w:val="single" w:sz="4" w:space="0" w:color="auto"/>
            </w:tcBorders>
            <w:noWrap/>
            <w:hideMark/>
          </w:tcPr>
          <w:p w14:paraId="7010AF89"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993-3</w:t>
            </w:r>
          </w:p>
        </w:tc>
        <w:tc>
          <w:tcPr>
            <w:tcW w:w="5184" w:type="dxa"/>
            <w:tcBorders>
              <w:bottom w:val="single" w:sz="4" w:space="0" w:color="auto"/>
            </w:tcBorders>
            <w:hideMark/>
          </w:tcPr>
          <w:p w14:paraId="4B2B1161"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staff/ domestic tenants - bathrooms</w:t>
            </w:r>
          </w:p>
        </w:tc>
        <w:tc>
          <w:tcPr>
            <w:tcW w:w="1672" w:type="dxa"/>
            <w:tcBorders>
              <w:bottom w:val="single" w:sz="4" w:space="0" w:color="auto"/>
            </w:tcBorders>
            <w:noWrap/>
            <w:hideMark/>
          </w:tcPr>
          <w:p w14:paraId="4E46A4C2" w14:textId="77777777" w:rsidR="00E34B21" w:rsidRPr="00E34B21" w:rsidRDefault="00E34B21" w:rsidP="00E34B21">
            <w:pPr>
              <w:cnfStyle w:val="000000100000" w:firstRow="0" w:lastRow="0" w:firstColumn="0" w:lastColumn="0" w:oddVBand="0" w:evenVBand="0" w:oddHBand="1" w:evenHBand="0" w:firstRowFirstColumn="0" w:firstRowLastColumn="0" w:lastRowFirstColumn="0" w:lastRowLastColumn="0"/>
              <w:rPr>
                <w:rFonts w:eastAsia="Times New Roman" w:cs="Arial"/>
                <w:color w:val="3E4653"/>
                <w:sz w:val="18"/>
                <w:szCs w:val="18"/>
                <w:lang w:eastAsia="en-GB"/>
              </w:rPr>
            </w:pPr>
            <w:r w:rsidRPr="00E34B21">
              <w:rPr>
                <w:rFonts w:eastAsia="Times New Roman" w:cs="Arial"/>
                <w:color w:val="3E4653"/>
                <w:sz w:val="18"/>
                <w:szCs w:val="18"/>
                <w:lang w:eastAsia="en-GB"/>
              </w:rPr>
              <w:t>Yes</w:t>
            </w:r>
          </w:p>
        </w:tc>
      </w:tr>
    </w:tbl>
    <w:p w14:paraId="7DF811F8" w14:textId="2156874F" w:rsidR="00443DC2" w:rsidRDefault="00443DC2" w:rsidP="00AA3C9C"/>
    <w:p w14:paraId="30D6404B" w14:textId="77777777" w:rsidR="00443DC2" w:rsidRPr="00AA3C9C" w:rsidRDefault="00443DC2" w:rsidP="00AA3C9C">
      <w:pPr>
        <w:sectPr w:rsidR="00443DC2" w:rsidRPr="00AA3C9C" w:rsidSect="00813771">
          <w:headerReference w:type="even" r:id="rId27"/>
          <w:headerReference w:type="default" r:id="rId28"/>
          <w:headerReference w:type="first" r:id="rId29"/>
          <w:pgSz w:w="11906" w:h="16838"/>
          <w:pgMar w:top="567" w:right="720" w:bottom="720" w:left="720" w:header="708" w:footer="142" w:gutter="0"/>
          <w:cols w:space="708"/>
          <w:docGrid w:linePitch="360"/>
        </w:sectPr>
      </w:pPr>
    </w:p>
    <w:p w14:paraId="266D57FC" w14:textId="77777777" w:rsidR="0050029C" w:rsidRPr="003A4D7C" w:rsidRDefault="0050029C" w:rsidP="00A1314F">
      <w:pPr>
        <w:pStyle w:val="Heading1"/>
        <w:spacing w:before="0" w:line="240" w:lineRule="auto"/>
        <w:rPr>
          <w:color w:val="auto"/>
        </w:rPr>
      </w:pPr>
      <w:bookmarkStart w:id="20" w:name="_Toc208243017"/>
      <w:r w:rsidRPr="6FA622DF">
        <w:rPr>
          <w:color w:val="auto"/>
        </w:rPr>
        <w:lastRenderedPageBreak/>
        <w:t>Functional Suitability</w:t>
      </w:r>
      <w:bookmarkEnd w:id="19"/>
      <w:bookmarkEnd w:id="20"/>
    </w:p>
    <w:p w14:paraId="4BD5371D" w14:textId="4F9BAE45" w:rsidR="00A1314F" w:rsidRPr="00A1314F" w:rsidRDefault="00A1314F" w:rsidP="00A1314F"/>
    <w:p w14:paraId="4DB021D6" w14:textId="6CB82F2C" w:rsidR="003C1BD8" w:rsidRPr="00DB7A6D" w:rsidRDefault="003C1BD8" w:rsidP="00A1314F">
      <w:pPr>
        <w:pStyle w:val="ListParagraph"/>
        <w:spacing w:after="120" w:line="240" w:lineRule="auto"/>
        <w:ind w:left="0" w:right="260"/>
        <w:jc w:val="both"/>
        <w:textAlignment w:val="baseline"/>
        <w:rPr>
          <w:rFonts w:cs="Arial"/>
        </w:rPr>
      </w:pPr>
      <w:r>
        <w:rPr>
          <w:rFonts w:cs="Arial"/>
        </w:rPr>
        <w:t>Every year</w:t>
      </w:r>
      <w:r w:rsidRPr="00DB7A6D">
        <w:rPr>
          <w:rFonts w:cs="Arial"/>
        </w:rPr>
        <w:t xml:space="preserve"> we determine the </w:t>
      </w:r>
      <w:r>
        <w:rPr>
          <w:rFonts w:cs="Arial"/>
        </w:rPr>
        <w:t xml:space="preserve">suitability </w:t>
      </w:r>
      <w:r w:rsidRPr="00DB7A6D">
        <w:rPr>
          <w:rFonts w:cs="Arial"/>
        </w:rPr>
        <w:t xml:space="preserve">grades for each room based on when </w:t>
      </w:r>
      <w:r>
        <w:rPr>
          <w:rFonts w:cs="Arial"/>
        </w:rPr>
        <w:t>it</w:t>
      </w:r>
      <w:r w:rsidRPr="00DB7A6D">
        <w:rPr>
          <w:rFonts w:cs="Arial"/>
        </w:rPr>
        <w:t xml:space="preserve"> </w:t>
      </w:r>
      <w:r>
        <w:rPr>
          <w:rFonts w:cs="Arial"/>
        </w:rPr>
        <w:t>was</w:t>
      </w:r>
      <w:r w:rsidRPr="00DB7A6D">
        <w:rPr>
          <w:rFonts w:cs="Arial"/>
        </w:rPr>
        <w:t xml:space="preserve"> last refurbished (A if it was in the last 10 years, B if not), and </w:t>
      </w:r>
      <w:r>
        <w:rPr>
          <w:rFonts w:cs="Arial"/>
        </w:rPr>
        <w:t>on whether</w:t>
      </w:r>
      <w:r w:rsidRPr="00DB7A6D">
        <w:rPr>
          <w:rFonts w:cs="Arial"/>
        </w:rPr>
        <w:t xml:space="preserve"> the occupants have requested a change</w:t>
      </w:r>
      <w:r>
        <w:rPr>
          <w:rFonts w:cs="Arial"/>
        </w:rPr>
        <w:t xml:space="preserve"> based on their needs</w:t>
      </w:r>
      <w:r w:rsidRPr="00DB7A6D">
        <w:rPr>
          <w:rFonts w:cs="Arial"/>
        </w:rPr>
        <w:t xml:space="preserve"> (in which case the room may be downgraded to B or C if appropriate). You can grade </w:t>
      </w:r>
      <w:r w:rsidRPr="007D2808">
        <w:rPr>
          <w:rFonts w:cs="Arial"/>
          <w:i/>
        </w:rPr>
        <w:t>every</w:t>
      </w:r>
      <w:r w:rsidRPr="00DB7A6D">
        <w:rPr>
          <w:rFonts w:cs="Arial"/>
        </w:rPr>
        <w:t xml:space="preserve"> room if you wish, or if you’re confident that most are good/excellent you can choose to grade only those that fall below that standard, and we will use our existing process for the remainder. Feel free to comment on any space that you feel falls short. If you’d like to grade or comment on any nearby circulation space (corridors, toilets, staircases), </w:t>
      </w:r>
      <w:r>
        <w:rPr>
          <w:rFonts w:cs="Arial"/>
        </w:rPr>
        <w:t>please add this to your survey - y</w:t>
      </w:r>
      <w:r w:rsidRPr="00DB7A6D">
        <w:rPr>
          <w:rFonts w:cs="Arial"/>
        </w:rPr>
        <w:t xml:space="preserve">ou can contact us if you need plans or room numbers </w:t>
      </w:r>
      <w:proofErr w:type="gramStart"/>
      <w:r w:rsidRPr="00DB7A6D">
        <w:rPr>
          <w:rFonts w:cs="Arial"/>
        </w:rPr>
        <w:t>in order to</w:t>
      </w:r>
      <w:proofErr w:type="gramEnd"/>
      <w:r w:rsidRPr="00DB7A6D">
        <w:rPr>
          <w:rFonts w:cs="Arial"/>
        </w:rPr>
        <w:t xml:space="preserve"> do this.</w:t>
      </w:r>
      <w:r>
        <w:rPr>
          <w:rFonts w:cs="Arial"/>
        </w:rPr>
        <w:t xml:space="preserve"> The grades are intended to be a snapshot at the census date, February 28</w:t>
      </w:r>
      <w:r w:rsidRPr="007D2808">
        <w:rPr>
          <w:rFonts w:cs="Arial"/>
          <w:vertAlign w:val="superscript"/>
        </w:rPr>
        <w:t>th</w:t>
      </w:r>
      <w:r>
        <w:rPr>
          <w:rFonts w:cs="Arial"/>
        </w:rPr>
        <w:t>.</w:t>
      </w:r>
    </w:p>
    <w:p w14:paraId="790EE176" w14:textId="481EA1EB" w:rsidR="003C1BD8" w:rsidRPr="00DB7A6D" w:rsidRDefault="003C1BD8" w:rsidP="00A1314F">
      <w:pPr>
        <w:pStyle w:val="ListParagraph"/>
        <w:spacing w:after="120" w:line="360" w:lineRule="auto"/>
        <w:ind w:left="0" w:right="260"/>
        <w:jc w:val="both"/>
        <w:textAlignment w:val="baseline"/>
        <w:rPr>
          <w:rFonts w:cs="Arial"/>
        </w:rPr>
      </w:pPr>
    </w:p>
    <w:p w14:paraId="4AEC5A16" w14:textId="0B37317B" w:rsidR="003C1BD8" w:rsidRPr="00DB7A6D" w:rsidRDefault="003C1BD8" w:rsidP="00A1314F">
      <w:pPr>
        <w:pStyle w:val="ListParagraph"/>
        <w:spacing w:after="120" w:line="360" w:lineRule="auto"/>
        <w:ind w:left="0" w:right="260"/>
        <w:jc w:val="both"/>
        <w:textAlignment w:val="baseline"/>
        <w:rPr>
          <w:rFonts w:eastAsia="Times New Roman" w:cs="Arial"/>
          <w:color w:val="000000"/>
          <w:lang w:eastAsia="en-GB"/>
        </w:rPr>
      </w:pPr>
      <w:r w:rsidRPr="00DB7A6D">
        <w:rPr>
          <w:rFonts w:cs="Arial"/>
        </w:rPr>
        <w:t>When grading a room</w:t>
      </w:r>
      <w:r>
        <w:rPr>
          <w:rFonts w:cs="Arial"/>
        </w:rPr>
        <w:t>’s suitability</w:t>
      </w:r>
      <w:r w:rsidRPr="00DB7A6D">
        <w:rPr>
          <w:rFonts w:cs="Arial"/>
        </w:rPr>
        <w:t xml:space="preserve">, the following are examples of what to </w:t>
      </w:r>
      <w:proofErr w:type="gramStart"/>
      <w:r w:rsidRPr="00DB7A6D">
        <w:rPr>
          <w:rFonts w:cs="Arial"/>
        </w:rPr>
        <w:t>take into account</w:t>
      </w:r>
      <w:proofErr w:type="gramEnd"/>
      <w:r w:rsidRPr="00DB7A6D">
        <w:rPr>
          <w:rFonts w:cs="Arial"/>
        </w:rPr>
        <w:t>:</w:t>
      </w:r>
    </w:p>
    <w:p w14:paraId="6848DF52" w14:textId="3ACAC73B" w:rsidR="003C1BD8" w:rsidRPr="00DB7A6D" w:rsidRDefault="003C1BD8" w:rsidP="00A1314F">
      <w:pPr>
        <w:numPr>
          <w:ilvl w:val="1"/>
          <w:numId w:val="8"/>
        </w:numPr>
        <w:spacing w:after="120" w:line="360" w:lineRule="auto"/>
        <w:ind w:left="426" w:right="260" w:hanging="357"/>
        <w:jc w:val="both"/>
        <w:textAlignment w:val="baseline"/>
        <w:rPr>
          <w:rFonts w:eastAsia="Times New Roman" w:cs="Arial"/>
          <w:color w:val="000000"/>
          <w:lang w:eastAsia="en-GB"/>
        </w:rPr>
      </w:pPr>
      <w:r w:rsidRPr="00DB7A6D">
        <w:rPr>
          <w:rFonts w:eastAsia="Times New Roman" w:cs="Arial"/>
          <w:b/>
          <w:bCs/>
          <w:color w:val="000000"/>
          <w:bdr w:val="none" w:sz="0" w:space="0" w:color="auto" w:frame="1"/>
          <w:lang w:eastAsia="en-GB"/>
        </w:rPr>
        <w:t>environment</w:t>
      </w:r>
      <w:r w:rsidRPr="00DB7A6D">
        <w:rPr>
          <w:rFonts w:eastAsia="Times New Roman" w:cs="Arial"/>
          <w:color w:val="000000"/>
          <w:lang w:eastAsia="en-GB"/>
        </w:rPr>
        <w:t xml:space="preserve">: The internal room(s)/area(s) environment in terms of temperature, humidity, fresh air, clean air (if required), lighting levels, </w:t>
      </w:r>
      <w:proofErr w:type="gramStart"/>
      <w:r w:rsidRPr="00DB7A6D">
        <w:rPr>
          <w:rFonts w:eastAsia="Times New Roman" w:cs="Arial"/>
          <w:color w:val="000000"/>
          <w:lang w:eastAsia="en-GB"/>
        </w:rPr>
        <w:t>day-lighting</w:t>
      </w:r>
      <w:proofErr w:type="gramEnd"/>
      <w:r w:rsidRPr="00DB7A6D">
        <w:rPr>
          <w:rFonts w:eastAsia="Times New Roman" w:cs="Arial"/>
          <w:color w:val="000000"/>
          <w:lang w:eastAsia="en-GB"/>
        </w:rPr>
        <w:t>,</w:t>
      </w:r>
    </w:p>
    <w:p w14:paraId="4EAC4B1E" w14:textId="6983FEE2" w:rsidR="003C1BD8" w:rsidRPr="00DB7A6D" w:rsidRDefault="003C1BD8" w:rsidP="00A1314F">
      <w:pPr>
        <w:numPr>
          <w:ilvl w:val="1"/>
          <w:numId w:val="8"/>
        </w:numPr>
        <w:spacing w:after="120" w:line="360" w:lineRule="auto"/>
        <w:ind w:left="426" w:right="260" w:hanging="357"/>
        <w:jc w:val="both"/>
        <w:textAlignment w:val="baseline"/>
        <w:rPr>
          <w:rFonts w:eastAsia="Times New Roman" w:cs="Arial"/>
          <w:color w:val="000000"/>
          <w:lang w:eastAsia="en-GB"/>
        </w:rPr>
      </w:pPr>
      <w:r w:rsidRPr="00DB7A6D">
        <w:rPr>
          <w:rFonts w:eastAsia="Times New Roman" w:cs="Arial"/>
          <w:b/>
          <w:bCs/>
          <w:color w:val="000000"/>
          <w:bdr w:val="none" w:sz="0" w:space="0" w:color="auto" w:frame="1"/>
          <w:lang w:eastAsia="en-GB"/>
        </w:rPr>
        <w:t>layout/plan</w:t>
      </w:r>
      <w:r w:rsidRPr="00DB7A6D">
        <w:rPr>
          <w:rFonts w:eastAsia="Times New Roman" w:cs="Arial"/>
          <w:color w:val="000000"/>
          <w:lang w:eastAsia="en-GB"/>
        </w:rPr>
        <w:t>: Layout of room(s)/area(s) relative to equipment used, ancillary and related room functions, furniture, circulation and access,</w:t>
      </w:r>
    </w:p>
    <w:p w14:paraId="42CAA12E" w14:textId="0A7A7B34" w:rsidR="003C1BD8" w:rsidRPr="00DB7A6D" w:rsidRDefault="003C1BD8" w:rsidP="00A1314F">
      <w:pPr>
        <w:numPr>
          <w:ilvl w:val="1"/>
          <w:numId w:val="8"/>
        </w:numPr>
        <w:spacing w:after="120" w:line="360" w:lineRule="auto"/>
        <w:ind w:left="426" w:right="260" w:hanging="357"/>
        <w:jc w:val="both"/>
        <w:textAlignment w:val="baseline"/>
        <w:rPr>
          <w:rFonts w:eastAsia="Times New Roman" w:cs="Arial"/>
          <w:color w:val="000000"/>
          <w:lang w:eastAsia="en-GB"/>
        </w:rPr>
      </w:pPr>
      <w:r w:rsidRPr="00DB7A6D">
        <w:rPr>
          <w:rFonts w:eastAsia="Times New Roman" w:cs="Arial"/>
          <w:b/>
          <w:bCs/>
          <w:color w:val="000000"/>
          <w:bdr w:val="none" w:sz="0" w:space="0" w:color="auto" w:frame="1"/>
          <w:lang w:eastAsia="en-GB"/>
        </w:rPr>
        <w:t>location</w:t>
      </w:r>
      <w:r w:rsidRPr="00DB7A6D">
        <w:rPr>
          <w:rFonts w:eastAsia="Times New Roman" w:cs="Arial"/>
          <w:color w:val="000000"/>
          <w:lang w:eastAsia="en-GB"/>
        </w:rPr>
        <w:t>: The physical location of the room(s)/area(s) relative to the activities that need to use the space, and other spaces these activities need to use,</w:t>
      </w:r>
    </w:p>
    <w:p w14:paraId="72962F09" w14:textId="77777777" w:rsidR="003C1BD8" w:rsidRPr="00DB7A6D" w:rsidRDefault="003C1BD8" w:rsidP="00A1314F">
      <w:pPr>
        <w:numPr>
          <w:ilvl w:val="1"/>
          <w:numId w:val="8"/>
        </w:numPr>
        <w:spacing w:after="120" w:line="360" w:lineRule="auto"/>
        <w:ind w:left="426" w:right="260" w:hanging="357"/>
        <w:jc w:val="both"/>
        <w:textAlignment w:val="baseline"/>
        <w:rPr>
          <w:rFonts w:eastAsia="Times New Roman" w:cs="Arial"/>
          <w:color w:val="000000"/>
          <w:lang w:eastAsia="en-GB"/>
        </w:rPr>
      </w:pPr>
      <w:r w:rsidRPr="00DB7A6D">
        <w:rPr>
          <w:rFonts w:eastAsia="Times New Roman" w:cs="Arial"/>
          <w:b/>
          <w:bCs/>
          <w:color w:val="000000"/>
          <w:bdr w:val="none" w:sz="0" w:space="0" w:color="auto" w:frame="1"/>
          <w:lang w:eastAsia="en-GB"/>
        </w:rPr>
        <w:t>flexibility</w:t>
      </w:r>
      <w:r w:rsidRPr="00DB7A6D">
        <w:rPr>
          <w:rFonts w:eastAsia="Times New Roman" w:cs="Arial"/>
          <w:color w:val="000000"/>
          <w:lang w:eastAsia="en-GB"/>
        </w:rPr>
        <w:t>: Intrinsic ability of room(s)/area(s) to be altered, amended or changed in terms of size, environment and layout in response to changing demand - this will be a factor of structural and building services design,</w:t>
      </w:r>
    </w:p>
    <w:p w14:paraId="0697577F" w14:textId="77777777" w:rsidR="003C1BD8" w:rsidRPr="00DB7A6D" w:rsidRDefault="003C1BD8" w:rsidP="00A1314F">
      <w:pPr>
        <w:numPr>
          <w:ilvl w:val="1"/>
          <w:numId w:val="8"/>
        </w:numPr>
        <w:spacing w:after="120" w:line="360" w:lineRule="auto"/>
        <w:ind w:left="426" w:right="260" w:hanging="357"/>
        <w:jc w:val="both"/>
        <w:textAlignment w:val="baseline"/>
        <w:rPr>
          <w:rFonts w:eastAsia="Times New Roman" w:cs="Arial"/>
          <w:color w:val="000000"/>
          <w:lang w:eastAsia="en-GB"/>
        </w:rPr>
      </w:pPr>
      <w:r w:rsidRPr="00DB7A6D">
        <w:rPr>
          <w:rFonts w:eastAsia="Times New Roman" w:cs="Arial"/>
          <w:b/>
          <w:bCs/>
          <w:color w:val="000000"/>
          <w:bdr w:val="none" w:sz="0" w:space="0" w:color="auto" w:frame="1"/>
          <w:lang w:eastAsia="en-GB"/>
        </w:rPr>
        <w:t>servicing requirements</w:t>
      </w:r>
      <w:r w:rsidRPr="00DB7A6D">
        <w:rPr>
          <w:rFonts w:eastAsia="Times New Roman" w:cs="Arial"/>
          <w:color w:val="000000"/>
          <w:lang w:eastAsia="en-GB"/>
        </w:rPr>
        <w:t>: Ability of the room(s)/area(s) fittings, furniture and equipment to meet the identified business demands of the users, such as electrical capacity, data points, etc.,</w:t>
      </w:r>
    </w:p>
    <w:p w14:paraId="770453E9" w14:textId="77777777" w:rsidR="003C1BD8" w:rsidRPr="00DB7A6D" w:rsidRDefault="003C1BD8" w:rsidP="00A1314F">
      <w:pPr>
        <w:numPr>
          <w:ilvl w:val="1"/>
          <w:numId w:val="8"/>
        </w:numPr>
        <w:spacing w:after="120" w:line="360" w:lineRule="auto"/>
        <w:ind w:left="426" w:right="260" w:hanging="357"/>
        <w:jc w:val="both"/>
        <w:textAlignment w:val="baseline"/>
        <w:rPr>
          <w:rFonts w:eastAsia="Times New Roman" w:cs="Arial"/>
          <w:color w:val="000000"/>
          <w:lang w:eastAsia="en-GB"/>
        </w:rPr>
      </w:pPr>
      <w:r w:rsidRPr="00DB7A6D">
        <w:rPr>
          <w:rFonts w:eastAsia="Times New Roman" w:cs="Arial"/>
          <w:b/>
          <w:bCs/>
          <w:color w:val="000000"/>
          <w:bdr w:val="none" w:sz="0" w:space="0" w:color="auto" w:frame="1"/>
          <w:lang w:eastAsia="en-GB"/>
        </w:rPr>
        <w:t>user perception</w:t>
      </w:r>
      <w:r w:rsidRPr="00DB7A6D">
        <w:rPr>
          <w:rFonts w:eastAsia="Times New Roman" w:cs="Arial"/>
          <w:color w:val="000000"/>
          <w:lang w:eastAsia="en-GB"/>
        </w:rPr>
        <w:t>: The decorative, aesthetic and cosmetic qualities of the room/area from the perspective of users,</w:t>
      </w:r>
    </w:p>
    <w:p w14:paraId="7C141B5C" w14:textId="77777777" w:rsidR="003C1BD8" w:rsidRPr="00DB7A6D" w:rsidRDefault="003C1BD8" w:rsidP="00A1314F">
      <w:pPr>
        <w:numPr>
          <w:ilvl w:val="1"/>
          <w:numId w:val="8"/>
        </w:numPr>
        <w:spacing w:after="120" w:line="360" w:lineRule="auto"/>
        <w:ind w:left="426" w:right="260" w:hanging="357"/>
        <w:jc w:val="both"/>
        <w:textAlignment w:val="baseline"/>
        <w:rPr>
          <w:rFonts w:eastAsia="Times New Roman" w:cs="Arial"/>
          <w:color w:val="000000"/>
          <w:lang w:eastAsia="en-GB"/>
        </w:rPr>
      </w:pPr>
      <w:r w:rsidRPr="00DB7A6D">
        <w:rPr>
          <w:rFonts w:eastAsia="Times New Roman" w:cs="Arial"/>
          <w:b/>
          <w:bCs/>
          <w:color w:val="000000"/>
          <w:bdr w:val="none" w:sz="0" w:space="0" w:color="auto" w:frame="1"/>
          <w:lang w:eastAsia="en-GB"/>
        </w:rPr>
        <w:t>general external environment</w:t>
      </w:r>
      <w:r w:rsidRPr="00DB7A6D">
        <w:rPr>
          <w:rFonts w:eastAsia="Times New Roman" w:cs="Arial"/>
          <w:color w:val="000000"/>
          <w:lang w:eastAsia="en-GB"/>
        </w:rPr>
        <w:t>: The quality of external surroundings and settings. This could include factors such as footpath and lighting quality, security perception, building and site appearance, and signage.</w:t>
      </w:r>
    </w:p>
    <w:p w14:paraId="2A6A933B" w14:textId="77777777" w:rsidR="003C1BD8" w:rsidRPr="00DB7A6D" w:rsidRDefault="003C1BD8" w:rsidP="00A1314F">
      <w:pPr>
        <w:spacing w:after="120" w:line="360" w:lineRule="auto"/>
        <w:ind w:right="260"/>
        <w:jc w:val="both"/>
        <w:textAlignment w:val="baseline"/>
        <w:rPr>
          <w:rFonts w:eastAsia="Times New Roman" w:cs="Arial"/>
          <w:bCs/>
          <w:color w:val="000000"/>
          <w:bdr w:val="none" w:sz="0" w:space="0" w:color="auto" w:frame="1"/>
          <w:lang w:eastAsia="en-GB"/>
        </w:rPr>
      </w:pPr>
      <w:r w:rsidRPr="00DB7A6D">
        <w:rPr>
          <w:rFonts w:eastAsia="Times New Roman" w:cs="Arial"/>
          <w:bCs/>
          <w:color w:val="000000"/>
          <w:bdr w:val="none" w:sz="0" w:space="0" w:color="auto" w:frame="1"/>
          <w:lang w:eastAsia="en-GB"/>
        </w:rPr>
        <w:t>The grades are</w:t>
      </w:r>
    </w:p>
    <w:p w14:paraId="559F0D2F" w14:textId="77777777" w:rsidR="003C1BD8" w:rsidRPr="00DB7A6D" w:rsidRDefault="003C1BD8" w:rsidP="00A1314F">
      <w:pPr>
        <w:pStyle w:val="NormalWeb"/>
        <w:numPr>
          <w:ilvl w:val="1"/>
          <w:numId w:val="9"/>
        </w:numPr>
        <w:shd w:val="clear" w:color="auto" w:fill="FFFFFF"/>
        <w:spacing w:before="0" w:beforeAutospacing="0" w:after="120" w:afterAutospacing="0" w:line="360" w:lineRule="auto"/>
        <w:ind w:left="426" w:right="260" w:hanging="357"/>
        <w:jc w:val="both"/>
        <w:textAlignment w:val="baseline"/>
        <w:rPr>
          <w:rFonts w:ascii="Arial" w:hAnsi="Arial" w:cs="Arial"/>
          <w:color w:val="000000"/>
          <w:sz w:val="20"/>
          <w:szCs w:val="22"/>
        </w:rPr>
      </w:pPr>
      <w:r w:rsidRPr="00DB7A6D">
        <w:rPr>
          <w:rFonts w:ascii="Arial" w:hAnsi="Arial" w:cs="Arial"/>
          <w:bCs/>
          <w:color w:val="000000"/>
          <w:sz w:val="20"/>
          <w:szCs w:val="22"/>
          <w:bdr w:val="none" w:sz="0" w:space="0" w:color="auto" w:frame="1"/>
        </w:rPr>
        <w:t>Excellent</w:t>
      </w:r>
      <w:r w:rsidRPr="00DB7A6D">
        <w:rPr>
          <w:rStyle w:val="apple-converted-space"/>
          <w:rFonts w:ascii="Arial" w:hAnsi="Arial" w:cs="Arial"/>
          <w:color w:val="000000"/>
          <w:sz w:val="20"/>
          <w:szCs w:val="22"/>
        </w:rPr>
        <w:t> </w:t>
      </w:r>
      <w:r w:rsidRPr="00DB7A6D">
        <w:rPr>
          <w:rFonts w:ascii="Arial" w:hAnsi="Arial" w:cs="Arial"/>
          <w:color w:val="000000"/>
          <w:sz w:val="20"/>
          <w:szCs w:val="22"/>
        </w:rPr>
        <w:t>- the room(s) fully support</w:t>
      </w:r>
      <w:r>
        <w:rPr>
          <w:rFonts w:ascii="Arial" w:hAnsi="Arial" w:cs="Arial"/>
          <w:color w:val="000000"/>
          <w:sz w:val="20"/>
          <w:szCs w:val="22"/>
        </w:rPr>
        <w:t>s</w:t>
      </w:r>
      <w:r w:rsidRPr="00DB7A6D">
        <w:rPr>
          <w:rFonts w:ascii="Arial" w:hAnsi="Arial" w:cs="Arial"/>
          <w:color w:val="000000"/>
          <w:sz w:val="20"/>
          <w:szCs w:val="22"/>
        </w:rPr>
        <w:t xml:space="preserve"> current functions. There are no negative impacts upon the functions taking place in the space.</w:t>
      </w:r>
    </w:p>
    <w:p w14:paraId="51C99A3E" w14:textId="77777777" w:rsidR="003C1BD8" w:rsidRPr="00DB7A6D" w:rsidRDefault="003C1BD8" w:rsidP="00A1314F">
      <w:pPr>
        <w:pStyle w:val="NormalWeb"/>
        <w:numPr>
          <w:ilvl w:val="1"/>
          <w:numId w:val="9"/>
        </w:numPr>
        <w:shd w:val="clear" w:color="auto" w:fill="FFFFFF"/>
        <w:spacing w:before="0" w:beforeAutospacing="0" w:after="120" w:afterAutospacing="0" w:line="360" w:lineRule="auto"/>
        <w:ind w:left="426" w:right="260" w:hanging="357"/>
        <w:jc w:val="both"/>
        <w:textAlignment w:val="baseline"/>
        <w:rPr>
          <w:rFonts w:ascii="Arial" w:hAnsi="Arial" w:cs="Arial"/>
          <w:color w:val="000000"/>
          <w:sz w:val="20"/>
          <w:szCs w:val="22"/>
        </w:rPr>
      </w:pPr>
      <w:r w:rsidRPr="00DB7A6D">
        <w:rPr>
          <w:rFonts w:ascii="Arial" w:hAnsi="Arial" w:cs="Arial"/>
          <w:bCs/>
          <w:color w:val="000000"/>
          <w:sz w:val="20"/>
          <w:szCs w:val="22"/>
          <w:bdr w:val="none" w:sz="0" w:space="0" w:color="auto" w:frame="1"/>
        </w:rPr>
        <w:t>Good</w:t>
      </w:r>
      <w:r w:rsidRPr="00DB7A6D">
        <w:rPr>
          <w:rStyle w:val="apple-converted-space"/>
          <w:rFonts w:ascii="Arial" w:hAnsi="Arial" w:cs="Arial"/>
          <w:color w:val="000000"/>
          <w:sz w:val="20"/>
          <w:szCs w:val="22"/>
        </w:rPr>
        <w:t> </w:t>
      </w:r>
      <w:r w:rsidRPr="00DB7A6D">
        <w:rPr>
          <w:rFonts w:ascii="Arial" w:hAnsi="Arial" w:cs="Arial"/>
          <w:color w:val="000000"/>
          <w:sz w:val="20"/>
          <w:szCs w:val="22"/>
        </w:rPr>
        <w:t>- the room(s) provides a good environment for the current function in all or most respects. There may be shortfalls in certain areas, but these have only a minor effect upon current functions.</w:t>
      </w:r>
    </w:p>
    <w:p w14:paraId="3E2F1204" w14:textId="12513C69" w:rsidR="003C1BD8" w:rsidRDefault="003C1BD8" w:rsidP="00A1314F">
      <w:pPr>
        <w:pStyle w:val="NormalWeb"/>
        <w:numPr>
          <w:ilvl w:val="1"/>
          <w:numId w:val="9"/>
        </w:numPr>
        <w:shd w:val="clear" w:color="auto" w:fill="FFFFFF"/>
        <w:spacing w:before="0" w:beforeAutospacing="0" w:after="120" w:afterAutospacing="0" w:line="360" w:lineRule="auto"/>
        <w:ind w:left="426" w:right="260" w:hanging="357"/>
        <w:jc w:val="both"/>
        <w:textAlignment w:val="baseline"/>
        <w:rPr>
          <w:rFonts w:ascii="Arial" w:hAnsi="Arial" w:cs="Arial"/>
          <w:color w:val="000000"/>
          <w:sz w:val="20"/>
          <w:szCs w:val="22"/>
        </w:rPr>
      </w:pPr>
      <w:r w:rsidRPr="00DB7A6D">
        <w:rPr>
          <w:rFonts w:ascii="Arial" w:hAnsi="Arial" w:cs="Arial"/>
          <w:bCs/>
          <w:color w:val="000000"/>
          <w:sz w:val="20"/>
          <w:szCs w:val="22"/>
          <w:bdr w:val="none" w:sz="0" w:space="0" w:color="auto" w:frame="1"/>
        </w:rPr>
        <w:t>Fair</w:t>
      </w:r>
      <w:r w:rsidRPr="00DB7A6D">
        <w:rPr>
          <w:rStyle w:val="apple-converted-space"/>
          <w:rFonts w:ascii="Arial" w:hAnsi="Arial" w:cs="Arial"/>
          <w:color w:val="000000"/>
          <w:sz w:val="20"/>
          <w:szCs w:val="22"/>
        </w:rPr>
        <w:t> </w:t>
      </w:r>
      <w:r w:rsidRPr="00DB7A6D">
        <w:rPr>
          <w:rFonts w:ascii="Arial" w:hAnsi="Arial" w:cs="Arial"/>
          <w:color w:val="000000"/>
          <w:sz w:val="20"/>
          <w:szCs w:val="22"/>
        </w:rPr>
        <w:t xml:space="preserve">- the room(s) provides a reasonable environment for current functions in many </w:t>
      </w:r>
      <w:r w:rsidR="004F6BD7" w:rsidRPr="00DB7A6D">
        <w:rPr>
          <w:rFonts w:ascii="Arial" w:hAnsi="Arial" w:cs="Arial"/>
          <w:color w:val="000000"/>
          <w:sz w:val="20"/>
          <w:szCs w:val="22"/>
        </w:rPr>
        <w:t>respects but</w:t>
      </w:r>
      <w:r w:rsidRPr="00DB7A6D">
        <w:rPr>
          <w:rFonts w:ascii="Arial" w:hAnsi="Arial" w:cs="Arial"/>
          <w:color w:val="000000"/>
          <w:sz w:val="20"/>
          <w:szCs w:val="22"/>
        </w:rPr>
        <w:t xml:space="preserve"> has </w:t>
      </w:r>
      <w:proofErr w:type="gramStart"/>
      <w:r w:rsidRPr="00DB7A6D">
        <w:rPr>
          <w:rFonts w:ascii="Arial" w:hAnsi="Arial" w:cs="Arial"/>
          <w:color w:val="000000"/>
          <w:sz w:val="20"/>
          <w:szCs w:val="22"/>
        </w:rPr>
        <w:t>a number of</w:t>
      </w:r>
      <w:proofErr w:type="gramEnd"/>
      <w:r w:rsidRPr="00DB7A6D">
        <w:rPr>
          <w:rFonts w:ascii="Arial" w:hAnsi="Arial" w:cs="Arial"/>
          <w:color w:val="000000"/>
          <w:sz w:val="20"/>
          <w:szCs w:val="22"/>
        </w:rPr>
        <w:t xml:space="preserve"> shortfalls. These shortfalls may be causing </w:t>
      </w:r>
      <w:r>
        <w:rPr>
          <w:rFonts w:ascii="Arial" w:hAnsi="Arial" w:cs="Arial"/>
          <w:color w:val="000000"/>
          <w:sz w:val="20"/>
          <w:szCs w:val="22"/>
        </w:rPr>
        <w:t xml:space="preserve">a </w:t>
      </w:r>
      <w:r w:rsidRPr="00DB7A6D">
        <w:rPr>
          <w:rFonts w:ascii="Arial" w:hAnsi="Arial" w:cs="Arial"/>
          <w:color w:val="000000"/>
          <w:sz w:val="20"/>
          <w:szCs w:val="22"/>
        </w:rPr>
        <w:t>mismatch between space and function that is having a more significant effect upon current functions than Grade B rooms.</w:t>
      </w:r>
    </w:p>
    <w:p w14:paraId="61EE27A8" w14:textId="235EDB0B" w:rsidR="005252AC" w:rsidRDefault="003C1BD8" w:rsidP="00714975">
      <w:pPr>
        <w:pStyle w:val="NormalWeb"/>
        <w:numPr>
          <w:ilvl w:val="1"/>
          <w:numId w:val="9"/>
        </w:numPr>
        <w:shd w:val="clear" w:color="auto" w:fill="FFFFFF"/>
        <w:spacing w:before="0" w:beforeAutospacing="0" w:after="120" w:afterAutospacing="0" w:line="360" w:lineRule="auto"/>
        <w:ind w:left="426" w:right="260" w:hanging="357"/>
        <w:jc w:val="both"/>
        <w:textAlignment w:val="baseline"/>
        <w:rPr>
          <w:rFonts w:ascii="Arial" w:hAnsi="Arial" w:cs="Arial"/>
          <w:color w:val="000000"/>
          <w:sz w:val="20"/>
          <w:szCs w:val="22"/>
        </w:rPr>
      </w:pPr>
      <w:r w:rsidRPr="00763DD6">
        <w:rPr>
          <w:rFonts w:ascii="Arial" w:hAnsi="Arial" w:cs="Arial"/>
          <w:bCs/>
          <w:color w:val="000000"/>
          <w:sz w:val="20"/>
          <w:szCs w:val="22"/>
          <w:bdr w:val="none" w:sz="0" w:space="0" w:color="auto" w:frame="1"/>
        </w:rPr>
        <w:t>Poor</w:t>
      </w:r>
      <w:r w:rsidRPr="00763DD6">
        <w:rPr>
          <w:rStyle w:val="apple-converted-space"/>
          <w:rFonts w:ascii="Arial" w:hAnsi="Arial" w:cs="Arial"/>
          <w:color w:val="000000"/>
          <w:sz w:val="20"/>
          <w:szCs w:val="22"/>
        </w:rPr>
        <w:t> </w:t>
      </w:r>
      <w:r w:rsidRPr="00763DD6">
        <w:rPr>
          <w:rFonts w:ascii="Arial" w:hAnsi="Arial" w:cs="Arial"/>
          <w:color w:val="000000"/>
          <w:sz w:val="20"/>
          <w:szCs w:val="22"/>
        </w:rPr>
        <w:t xml:space="preserve">- the room(s) fails to support current functions and/or is unsuitable for current use. The operational problems associated with such space are </w:t>
      </w:r>
      <w:proofErr w:type="gramStart"/>
      <w:r w:rsidRPr="00763DD6">
        <w:rPr>
          <w:rFonts w:ascii="Arial" w:hAnsi="Arial" w:cs="Arial"/>
          <w:color w:val="000000"/>
          <w:sz w:val="20"/>
          <w:szCs w:val="22"/>
        </w:rPr>
        <w:t>major, and</w:t>
      </w:r>
      <w:proofErr w:type="gramEnd"/>
      <w:r w:rsidRPr="00763DD6">
        <w:rPr>
          <w:rFonts w:ascii="Arial" w:hAnsi="Arial" w:cs="Arial"/>
          <w:color w:val="000000"/>
          <w:sz w:val="20"/>
          <w:szCs w:val="22"/>
        </w:rPr>
        <w:t xml:space="preserve"> are constraining current functions in the space. Space in this grade may require alternative solutions, rather than straightforward improvements in particular features of the space.</w:t>
      </w:r>
    </w:p>
    <w:p w14:paraId="4BBFC340" w14:textId="77777777" w:rsidR="000A1CC6" w:rsidRDefault="000A1CC6">
      <w:pPr>
        <w:rPr>
          <w:rFonts w:eastAsia="Times New Roman" w:cs="Arial"/>
          <w:color w:val="000000"/>
          <w:lang w:eastAsia="en-GB"/>
        </w:rPr>
        <w:sectPr w:rsidR="000A1CC6" w:rsidSect="00C61296">
          <w:headerReference w:type="even" r:id="rId30"/>
          <w:headerReference w:type="default" r:id="rId31"/>
          <w:headerReference w:type="first" r:id="rId32"/>
          <w:pgSz w:w="11907" w:h="16840"/>
          <w:pgMar w:top="567" w:right="708" w:bottom="567" w:left="567" w:header="426" w:footer="241" w:gutter="0"/>
          <w:cols w:space="720"/>
        </w:sectPr>
      </w:pPr>
    </w:p>
    <w:p w14:paraId="67BF6AE7" w14:textId="1287F5FA" w:rsidR="004D2FF0" w:rsidRDefault="004D2FF0" w:rsidP="004D2FF0">
      <w:pPr>
        <w:pStyle w:val="LEUFPSchool"/>
        <w:rPr>
          <w:sz w:val="32"/>
          <w:szCs w:val="32"/>
        </w:rPr>
      </w:pPr>
      <w:bookmarkStart w:id="21" w:name="_Toc19530766"/>
      <w:bookmarkStart w:id="22" w:name="_Toc511901748"/>
      <w:r w:rsidRPr="00E73AC2">
        <w:rPr>
          <w:sz w:val="32"/>
          <w:szCs w:val="32"/>
        </w:rPr>
        <w:lastRenderedPageBreak/>
        <w:t>E</w:t>
      </w:r>
      <w:r>
        <w:rPr>
          <w:sz w:val="32"/>
          <w:szCs w:val="32"/>
        </w:rPr>
        <w:t>state Planning and Information</w:t>
      </w:r>
    </w:p>
    <w:p w14:paraId="5F65AD98" w14:textId="5AC17C62" w:rsidR="00235A3E" w:rsidRPr="00235A3E" w:rsidRDefault="00235A3E" w:rsidP="00235A3E">
      <w:pPr>
        <w:pStyle w:val="LEUFPFac"/>
      </w:pPr>
      <w:r w:rsidRPr="00E73AC2">
        <w:t>Facilities Directorate</w:t>
      </w:r>
    </w:p>
    <w:p w14:paraId="2C4F0BF9" w14:textId="22797F1C" w:rsidR="004D2FF0" w:rsidRPr="004D2FF0" w:rsidRDefault="004D2FF0" w:rsidP="004D2FF0">
      <w:pPr>
        <w:pStyle w:val="LEUFPFac"/>
      </w:pPr>
    </w:p>
    <w:bookmarkStart w:id="23" w:name="_Toc396462782"/>
    <w:p w14:paraId="5FEBAB02" w14:textId="4713C60F" w:rsidR="004D2FF0" w:rsidRPr="003A4D7C" w:rsidRDefault="00C575E9" w:rsidP="004D2FF0">
      <w:pPr>
        <w:pStyle w:val="Heading1"/>
        <w:spacing w:before="0" w:line="240" w:lineRule="auto"/>
        <w:rPr>
          <w:color w:val="auto"/>
        </w:rPr>
      </w:pPr>
      <w:r>
        <w:fldChar w:fldCharType="begin"/>
      </w:r>
      <w:r>
        <w:instrText>HYPERLINK \l "Contents" \h</w:instrText>
      </w:r>
      <w:r>
        <w:fldChar w:fldCharType="separate"/>
      </w:r>
      <w:bookmarkStart w:id="24" w:name="_Toc208243018"/>
      <w:r w:rsidR="004D2FF0" w:rsidRPr="6FA622DF">
        <w:rPr>
          <w:color w:val="auto"/>
        </w:rPr>
        <w:t>Request to hand back accommodation to the University</w:t>
      </w:r>
      <w:bookmarkEnd w:id="24"/>
      <w:r>
        <w:rPr>
          <w:color w:val="auto"/>
        </w:rPr>
        <w:fldChar w:fldCharType="end"/>
      </w:r>
      <w:bookmarkEnd w:id="21"/>
      <w:bookmarkEnd w:id="22"/>
      <w:bookmarkEnd w:id="23"/>
    </w:p>
    <w:p w14:paraId="7DB7C1AA" w14:textId="2A0E1A2F" w:rsidR="00DD2EDA" w:rsidRPr="00A1314F" w:rsidRDefault="00DD2EDA" w:rsidP="00DD2EDA"/>
    <w:p w14:paraId="0D8D9D42" w14:textId="7A8D3849" w:rsidR="00DD2EDA" w:rsidRPr="00A329FF" w:rsidRDefault="00DD2EDA" w:rsidP="00DD2EDA">
      <w:pPr>
        <w:rPr>
          <w:sz w:val="22"/>
        </w:rPr>
      </w:pPr>
      <w:r w:rsidRPr="00A329FF">
        <w:rPr>
          <w:sz w:val="22"/>
        </w:rPr>
        <w:t xml:space="preserve">Please </w:t>
      </w:r>
      <w:r w:rsidR="00EF6F6A">
        <w:rPr>
          <w:sz w:val="22"/>
        </w:rPr>
        <w:t>complete the MS form (link below)</w:t>
      </w:r>
      <w:r w:rsidRPr="00A329FF">
        <w:rPr>
          <w:sz w:val="22"/>
        </w:rPr>
        <w:t xml:space="preserve"> form by </w:t>
      </w:r>
      <w:r w:rsidR="00406197">
        <w:rPr>
          <w:sz w:val="24"/>
        </w:rPr>
        <w:t>3</w:t>
      </w:r>
      <w:r w:rsidR="007A672E" w:rsidRPr="007A672E">
        <w:rPr>
          <w:sz w:val="24"/>
          <w:vertAlign w:val="superscript"/>
        </w:rPr>
        <w:t>rd</w:t>
      </w:r>
      <w:r w:rsidR="007A672E">
        <w:rPr>
          <w:sz w:val="24"/>
        </w:rPr>
        <w:t xml:space="preserve"> </w:t>
      </w:r>
      <w:r>
        <w:rPr>
          <w:sz w:val="24"/>
        </w:rPr>
        <w:t>November 20</w:t>
      </w:r>
      <w:r w:rsidR="004D2FF0">
        <w:rPr>
          <w:sz w:val="24"/>
        </w:rPr>
        <w:t>2</w:t>
      </w:r>
      <w:r w:rsidR="007A672E">
        <w:rPr>
          <w:sz w:val="24"/>
        </w:rPr>
        <w:t>5</w:t>
      </w:r>
      <w:r w:rsidR="00EF6F6A">
        <w:rPr>
          <w:sz w:val="24"/>
        </w:rPr>
        <w:t>.</w:t>
      </w:r>
    </w:p>
    <w:p w14:paraId="768D6ECF" w14:textId="1B6F7E8D" w:rsidR="00EF6F6A" w:rsidRDefault="00EF6F6A" w:rsidP="00DD2EDA">
      <w:pPr>
        <w:rPr>
          <w:sz w:val="22"/>
        </w:rPr>
      </w:pPr>
      <w:r w:rsidRPr="00A329FF">
        <w:rPr>
          <w:sz w:val="22"/>
        </w:rPr>
        <w:t>if you need any assistance</w:t>
      </w:r>
      <w:r>
        <w:rPr>
          <w:sz w:val="22"/>
        </w:rPr>
        <w:t xml:space="preserve">, please contact </w:t>
      </w:r>
      <w:r w:rsidR="00DD2EDA" w:rsidRPr="00134DB7">
        <w:rPr>
          <w:sz w:val="22"/>
        </w:rPr>
        <w:t>Mrs Michele Troughton</w:t>
      </w:r>
      <w:r>
        <w:rPr>
          <w:sz w:val="22"/>
        </w:rPr>
        <w:t xml:space="preserve"> on Teams or </w:t>
      </w:r>
      <w:hyperlink r:id="rId33" w:history="1">
        <w:r w:rsidRPr="00FC7E9E">
          <w:rPr>
            <w:rStyle w:val="Hyperlink"/>
            <w:sz w:val="22"/>
          </w:rPr>
          <w:t>m.m.troughton@leeds.ac.uk</w:t>
        </w:r>
      </w:hyperlink>
      <w:r w:rsidRPr="00A329FF">
        <w:rPr>
          <w:sz w:val="22"/>
        </w:rPr>
        <w:t>,</w:t>
      </w:r>
      <w:r>
        <w:rPr>
          <w:sz w:val="22"/>
        </w:rPr>
        <w:t xml:space="preserve"> cc </w:t>
      </w:r>
      <w:r w:rsidR="00DD2EDA" w:rsidRPr="003A4D7C">
        <w:rPr>
          <w:sz w:val="22"/>
          <w:u w:val="single"/>
        </w:rPr>
        <w:t>Sami Wilson</w:t>
      </w:r>
      <w:r w:rsidR="00DD2EDA" w:rsidRPr="003A4D7C">
        <w:rPr>
          <w:sz w:val="22"/>
        </w:rPr>
        <w:t xml:space="preserve">, </w:t>
      </w:r>
    </w:p>
    <w:p w14:paraId="36394AD3" w14:textId="3E89D957" w:rsidR="00EF6F6A" w:rsidRDefault="00DD2EDA" w:rsidP="00DD2EDA">
      <w:pPr>
        <w:rPr>
          <w:sz w:val="22"/>
        </w:rPr>
      </w:pPr>
      <w:r w:rsidRPr="00A329FF">
        <w:rPr>
          <w:sz w:val="22"/>
        </w:rPr>
        <w:t>Hand</w:t>
      </w:r>
      <w:r>
        <w:rPr>
          <w:sz w:val="22"/>
        </w:rPr>
        <w:t xml:space="preserve"> </w:t>
      </w:r>
      <w:r w:rsidRPr="00A329FF">
        <w:rPr>
          <w:sz w:val="22"/>
        </w:rPr>
        <w:t>back of space will be dependent upon</w:t>
      </w:r>
      <w:r>
        <w:rPr>
          <w:sz w:val="22"/>
        </w:rPr>
        <w:t xml:space="preserve"> </w:t>
      </w:r>
      <w:r w:rsidRPr="00A329FF">
        <w:rPr>
          <w:sz w:val="22"/>
        </w:rPr>
        <w:t>an alternative user being identified</w:t>
      </w:r>
      <w:r>
        <w:rPr>
          <w:sz w:val="22"/>
        </w:rPr>
        <w:t>.</w:t>
      </w:r>
    </w:p>
    <w:p w14:paraId="12097AB1" w14:textId="77777777" w:rsidR="00EF6F6A" w:rsidRDefault="00EF6F6A" w:rsidP="00DD2EDA">
      <w:pPr>
        <w:rPr>
          <w:sz w:val="22"/>
        </w:rPr>
      </w:pPr>
    </w:p>
    <w:p w14:paraId="69608C27" w14:textId="72E47D90" w:rsidR="00EF6F6A" w:rsidRDefault="00EF6F6A" w:rsidP="00EF6F6A">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link for the Request to hand back space form - </w:t>
      </w:r>
      <w:hyperlink r:id="rId34" w:tgtFrame="_blank" w:tooltip="https://forms.office.com/e/mrfmqxzwhh" w:history="1">
        <w:r>
          <w:rPr>
            <w:rStyle w:val="Hyperlink"/>
            <w:rFonts w:ascii="Segoe UI" w:hAnsi="Segoe UI" w:cs="Segoe UI"/>
            <w:sz w:val="21"/>
            <w:szCs w:val="21"/>
          </w:rPr>
          <w:t>https://forms.office.com/e/MrfMqxzWhh</w:t>
        </w:r>
      </w:hyperlink>
    </w:p>
    <w:p w14:paraId="5C002E17" w14:textId="77777777" w:rsidR="00EF6F6A" w:rsidRDefault="00EF6F6A" w:rsidP="00DD2EDA">
      <w:pPr>
        <w:rPr>
          <w:sz w:val="22"/>
        </w:rPr>
      </w:pPr>
    </w:p>
    <w:p w14:paraId="7B518CB8" w14:textId="77777777" w:rsidR="00EF6F6A" w:rsidRPr="00EF6F6A" w:rsidRDefault="00EF6F6A" w:rsidP="00DD2EDA">
      <w:pPr>
        <w:rPr>
          <w:sz w:val="22"/>
        </w:rPr>
      </w:pPr>
    </w:p>
    <w:p w14:paraId="11E75EEC" w14:textId="42C74208" w:rsidR="00E71617" w:rsidRPr="000618CA" w:rsidRDefault="00E71617" w:rsidP="00DD2EDA">
      <w:pPr>
        <w:ind w:left="360"/>
        <w:rPr>
          <w:rFonts w:eastAsia="Times New Roman" w:cs="Arial"/>
          <w:color w:val="000000" w:themeColor="text1"/>
          <w:lang w:eastAsia="en-GB"/>
        </w:rPr>
      </w:pPr>
    </w:p>
    <w:p w14:paraId="304FE242" w14:textId="3BFC1A99" w:rsidR="00E90079" w:rsidRPr="00E90079" w:rsidRDefault="00E90079" w:rsidP="00E90079">
      <w:pPr>
        <w:tabs>
          <w:tab w:val="left" w:pos="7545"/>
        </w:tabs>
        <w:rPr>
          <w:rFonts w:eastAsia="Times New Roman" w:cs="Arial"/>
          <w:highlight w:val="cyan"/>
          <w:lang w:eastAsia="en-GB"/>
        </w:rPr>
      </w:pPr>
    </w:p>
    <w:sectPr w:rsidR="00E90079" w:rsidRPr="00E90079" w:rsidSect="00C61296">
      <w:headerReference w:type="default" r:id="rId35"/>
      <w:pgSz w:w="11907" w:h="16840"/>
      <w:pgMar w:top="2127" w:right="708" w:bottom="567" w:left="567" w:header="426"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B3C3" w14:textId="77777777" w:rsidR="008E7892" w:rsidRDefault="008E7892" w:rsidP="00404116">
      <w:pPr>
        <w:spacing w:after="0" w:line="240" w:lineRule="auto"/>
      </w:pPr>
      <w:r>
        <w:separator/>
      </w:r>
    </w:p>
  </w:endnote>
  <w:endnote w:type="continuationSeparator" w:id="0">
    <w:p w14:paraId="1CC63F60" w14:textId="77777777" w:rsidR="008E7892" w:rsidRDefault="008E7892" w:rsidP="00404116">
      <w:pPr>
        <w:spacing w:after="0" w:line="240" w:lineRule="auto"/>
      </w:pPr>
      <w:r>
        <w:continuationSeparator/>
      </w:r>
    </w:p>
  </w:endnote>
  <w:endnote w:type="continuationNotice" w:id="1">
    <w:p w14:paraId="6E2EE590" w14:textId="77777777" w:rsidR="008E7892" w:rsidRDefault="008E7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289315" w14:paraId="56D87BC0" w14:textId="77777777" w:rsidTr="4F289315">
      <w:trPr>
        <w:trHeight w:val="300"/>
      </w:trPr>
      <w:tc>
        <w:tcPr>
          <w:tcW w:w="3485" w:type="dxa"/>
        </w:tcPr>
        <w:p w14:paraId="419BE534" w14:textId="1BD88819" w:rsidR="4F289315" w:rsidRDefault="4F289315" w:rsidP="4F289315">
          <w:pPr>
            <w:pStyle w:val="Header"/>
            <w:ind w:left="-115"/>
          </w:pPr>
        </w:p>
      </w:tc>
      <w:tc>
        <w:tcPr>
          <w:tcW w:w="3485" w:type="dxa"/>
        </w:tcPr>
        <w:p w14:paraId="5C2685A0" w14:textId="3D2A0BEE" w:rsidR="4F289315" w:rsidRDefault="4F289315" w:rsidP="4F289315">
          <w:pPr>
            <w:pStyle w:val="Header"/>
            <w:jc w:val="center"/>
          </w:pPr>
        </w:p>
      </w:tc>
      <w:tc>
        <w:tcPr>
          <w:tcW w:w="3485" w:type="dxa"/>
        </w:tcPr>
        <w:p w14:paraId="734EEDC3" w14:textId="06D19BB5" w:rsidR="4F289315" w:rsidRDefault="4F289315" w:rsidP="4F289315">
          <w:pPr>
            <w:pStyle w:val="Header"/>
            <w:ind w:right="-115"/>
            <w:jc w:val="right"/>
          </w:pPr>
        </w:p>
      </w:tc>
    </w:tr>
  </w:tbl>
  <w:p w14:paraId="0E7EEE32" w14:textId="1110951E" w:rsidR="4F289315" w:rsidRDefault="4F289315" w:rsidP="4F289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40EC" w14:textId="5FD01C7B" w:rsidR="00C022C3" w:rsidRDefault="00C022C3" w:rsidP="002300EB">
    <w:pPr>
      <w:pStyle w:val="Footer"/>
      <w:spacing w:after="0"/>
      <w:ind w:left="-142" w:firstLine="284"/>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C6D72">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C6D72">
      <w:rPr>
        <w:rStyle w:val="PageNumber"/>
        <w:noProof/>
      </w:rPr>
      <w:t>15</w:t>
    </w:r>
    <w:r>
      <w:rPr>
        <w:rStyle w:val="PageNumber"/>
      </w:rPr>
      <w:fldChar w:fldCharType="end"/>
    </w:r>
  </w:p>
  <w:p w14:paraId="49AEEA5B" w14:textId="54882EBE" w:rsidR="00FE47A3" w:rsidRDefault="4F289315" w:rsidP="002300EB">
    <w:pPr>
      <w:pStyle w:val="Footer"/>
      <w:tabs>
        <w:tab w:val="clear" w:pos="8640"/>
        <w:tab w:val="left" w:pos="8364"/>
      </w:tabs>
      <w:rPr>
        <w:noProof/>
        <w:sz w:val="13"/>
        <w:szCs w:val="13"/>
      </w:rPr>
    </w:pPr>
    <w:r w:rsidRPr="4F289315">
      <w:rPr>
        <w:noProof/>
        <w:sz w:val="13"/>
        <w:szCs w:val="13"/>
      </w:rPr>
      <w:t>Team – Estate Planning and Information… …&gt;Annual Surveys/202</w:t>
    </w:r>
    <w:r w:rsidR="00685290">
      <w:rPr>
        <w:noProof/>
        <w:sz w:val="13"/>
        <w:szCs w:val="13"/>
      </w:rPr>
      <w:t>5 – Non Res</w:t>
    </w:r>
    <w:r w:rsidRPr="4F289315">
      <w:rPr>
        <w:noProof/>
        <w:sz w:val="13"/>
        <w:szCs w:val="13"/>
      </w:rPr>
      <w:t>&gt;</w:t>
    </w:r>
    <w:r w:rsidR="00685290">
      <w:rPr>
        <w:noProof/>
        <w:sz w:val="13"/>
        <w:szCs w:val="13"/>
      </w:rPr>
      <w:t>_</w:t>
    </w:r>
    <w:r w:rsidRPr="4F289315">
      <w:rPr>
        <w:noProof/>
        <w:sz w:val="13"/>
        <w:szCs w:val="13"/>
      </w:rPr>
      <w:t>Sendout Sept 202</w:t>
    </w:r>
    <w:r w:rsidR="0084719B">
      <w:rPr>
        <w:noProof/>
        <w:sz w:val="13"/>
        <w:szCs w:val="13"/>
      </w:rPr>
      <w:t>5</w:t>
    </w:r>
    <w:r w:rsidRPr="4F289315">
      <w:rPr>
        <w:noProof/>
        <w:sz w:val="13"/>
        <w:szCs w:val="13"/>
      </w:rPr>
      <w:t xml:space="preserve"> – Letters and Attachments&gt;Review of Space Management Records 202</w:t>
    </w:r>
    <w:r w:rsidR="0084719B">
      <w:rPr>
        <w:noProof/>
        <w:sz w:val="13"/>
        <w:szCs w:val="13"/>
      </w:rPr>
      <w:t>5</w:t>
    </w:r>
    <w:r w:rsidRPr="4F289315">
      <w:rPr>
        <w:noProof/>
        <w:sz w:val="13"/>
        <w:szCs w:val="13"/>
      </w:rPr>
      <w:t>-2</w:t>
    </w:r>
    <w:r w:rsidR="0084719B">
      <w:rPr>
        <w:noProof/>
        <w:sz w:val="13"/>
        <w:szCs w:val="13"/>
      </w:rPr>
      <w:t>6</w:t>
    </w:r>
    <w:r w:rsidRPr="4F289315">
      <w:rPr>
        <w:noProof/>
        <w:sz w:val="13"/>
        <w:szCs w:val="13"/>
      </w:rPr>
      <w:t xml:space="preserve"> v1.docx  </w:t>
    </w:r>
  </w:p>
  <w:p w14:paraId="67C97F4A" w14:textId="02886BD7" w:rsidR="00C022C3" w:rsidRPr="002300EB" w:rsidRDefault="00C022C3" w:rsidP="002300EB">
    <w:pPr>
      <w:pStyle w:val="Footer"/>
      <w:tabs>
        <w:tab w:val="clear" w:pos="8640"/>
        <w:tab w:val="left" w:pos="8364"/>
      </w:tabs>
      <w:rPr>
        <w:sz w:val="16"/>
        <w:szCs w:val="16"/>
      </w:rPr>
    </w:pPr>
    <w:r w:rsidRPr="00085D78">
      <w:rPr>
        <w:sz w:val="16"/>
        <w:szCs w:val="16"/>
      </w:rPr>
      <w:t xml:space="preserve">Updated: </w:t>
    </w:r>
    <w:r w:rsidR="002A33F3">
      <w:rPr>
        <w:sz w:val="16"/>
        <w:szCs w:val="16"/>
      </w:rPr>
      <w:t xml:space="preserve">September </w:t>
    </w:r>
    <w:r w:rsidR="005D7605">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9645" w14:textId="77777777" w:rsidR="008E7892" w:rsidRDefault="008E7892" w:rsidP="00404116">
      <w:pPr>
        <w:spacing w:after="0" w:line="240" w:lineRule="auto"/>
      </w:pPr>
      <w:r>
        <w:separator/>
      </w:r>
    </w:p>
  </w:footnote>
  <w:footnote w:type="continuationSeparator" w:id="0">
    <w:p w14:paraId="4C3ACE06" w14:textId="77777777" w:rsidR="008E7892" w:rsidRDefault="008E7892" w:rsidP="00404116">
      <w:pPr>
        <w:spacing w:after="0" w:line="240" w:lineRule="auto"/>
      </w:pPr>
      <w:r>
        <w:continuationSeparator/>
      </w:r>
    </w:p>
  </w:footnote>
  <w:footnote w:type="continuationNotice" w:id="1">
    <w:p w14:paraId="6E24A2A0" w14:textId="77777777" w:rsidR="008E7892" w:rsidRDefault="008E7892">
      <w:pPr>
        <w:spacing w:after="0" w:line="240" w:lineRule="auto"/>
      </w:pPr>
    </w:p>
  </w:footnote>
  <w:footnote w:id="2">
    <w:p w14:paraId="179AE418" w14:textId="77777777" w:rsidR="00C022C3" w:rsidRPr="00D44B2D" w:rsidRDefault="00C022C3" w:rsidP="00404116">
      <w:pPr>
        <w:pStyle w:val="FootnoteText"/>
        <w:rPr>
          <w:rFonts w:ascii="Arial" w:hAnsi="Arial"/>
          <w:sz w:val="18"/>
          <w:szCs w:val="18"/>
        </w:rPr>
      </w:pPr>
      <w:r w:rsidRPr="00E2394F">
        <w:rPr>
          <w:rStyle w:val="FootnoteReference"/>
        </w:rPr>
        <w:footnoteRef/>
      </w:r>
      <w:r w:rsidRPr="00D44B2D">
        <w:rPr>
          <w:rFonts w:ascii="Arial" w:hAnsi="Arial"/>
          <w:sz w:val="18"/>
          <w:szCs w:val="18"/>
        </w:rPr>
        <w:t xml:space="preserve"> </w:t>
      </w:r>
      <w:r>
        <w:rPr>
          <w:rFonts w:ascii="Arial" w:hAnsi="Arial"/>
          <w:sz w:val="18"/>
          <w:szCs w:val="18"/>
        </w:rPr>
        <w:t xml:space="preserve">Where a room is shared between the University and the </w:t>
      </w:r>
      <w:r w:rsidRPr="00D44B2D">
        <w:rPr>
          <w:rFonts w:ascii="Arial" w:hAnsi="Arial"/>
          <w:sz w:val="18"/>
          <w:szCs w:val="18"/>
        </w:rPr>
        <w:t xml:space="preserve">NHS </w:t>
      </w:r>
      <w:r>
        <w:rPr>
          <w:rFonts w:ascii="Arial" w:hAnsi="Arial"/>
          <w:sz w:val="18"/>
          <w:szCs w:val="18"/>
        </w:rPr>
        <w:t>T</w:t>
      </w:r>
      <w:r w:rsidRPr="00D44B2D">
        <w:rPr>
          <w:rFonts w:ascii="Arial" w:hAnsi="Arial"/>
          <w:sz w:val="18"/>
          <w:szCs w:val="18"/>
        </w:rPr>
        <w:t>rust</w:t>
      </w:r>
      <w:r>
        <w:rPr>
          <w:rFonts w:ascii="Arial" w:hAnsi="Arial"/>
          <w:sz w:val="18"/>
          <w:szCs w:val="18"/>
        </w:rPr>
        <w:t xml:space="preserve"> (Unit Code DH), you should tell us the University’s Teaching/Research/Other split (totalling 100%).</w:t>
      </w:r>
    </w:p>
  </w:footnote>
  <w:footnote w:id="3">
    <w:p w14:paraId="2C2D2BA9" w14:textId="77777777" w:rsidR="00C022C3" w:rsidRPr="009B6822" w:rsidRDefault="00C022C3" w:rsidP="009B1BB5">
      <w:pPr>
        <w:pStyle w:val="FootnoteText"/>
        <w:spacing w:after="0"/>
        <w:rPr>
          <w:rFonts w:ascii="Arial" w:hAnsi="Arial" w:cs="Arial"/>
          <w:sz w:val="16"/>
          <w:szCs w:val="16"/>
        </w:rPr>
      </w:pPr>
      <w:r w:rsidRPr="009B6822">
        <w:rPr>
          <w:rStyle w:val="FootnoteReference"/>
          <w:rFonts w:ascii="Arial" w:hAnsi="Arial" w:cs="Arial"/>
          <w:sz w:val="16"/>
          <w:szCs w:val="16"/>
        </w:rPr>
        <w:footnoteRef/>
      </w:r>
      <w:r w:rsidRPr="009B6822">
        <w:rPr>
          <w:rFonts w:ascii="Arial" w:hAnsi="Arial" w:cs="Arial"/>
          <w:sz w:val="16"/>
          <w:szCs w:val="16"/>
        </w:rPr>
        <w:t xml:space="preserve"> These are Professors, Clinical Professors, Senior Lecturers, Clinical Senior Lecturers, Lecturers, Clinical Lecturers and Readers.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83F2" w14:textId="77777777" w:rsidR="00C022C3" w:rsidRDefault="00C022C3">
    <w:pPr>
      <w:pStyle w:val="Header"/>
    </w:pPr>
  </w:p>
  <w:p w14:paraId="5CDFA89D" w14:textId="77777777" w:rsidR="00C022C3" w:rsidRDefault="00C022C3">
    <w:pPr>
      <w:pStyle w:val="Header"/>
    </w:pPr>
  </w:p>
  <w:p w14:paraId="7A1A20DB" w14:textId="7067425E" w:rsidR="00437CBB" w:rsidRDefault="00C022C3" w:rsidP="00437CBB">
    <w:pPr>
      <w:pStyle w:val="Header"/>
      <w:tabs>
        <w:tab w:val="clear" w:pos="4320"/>
        <w:tab w:val="clear" w:pos="8640"/>
        <w:tab w:val="right" w:pos="10467"/>
      </w:tabs>
    </w:pPr>
    <w:r>
      <w:rPr>
        <w:noProof/>
        <w:lang w:eastAsia="en-GB"/>
      </w:rPr>
      <w:drawing>
        <wp:inline distT="0" distB="0" distL="0" distR="0" wp14:anchorId="33861788" wp14:editId="7EF77A08">
          <wp:extent cx="2390775" cy="847725"/>
          <wp:effectExtent l="0" t="0" r="0" b="0"/>
          <wp:docPr id="21" name="Picture 21" descr="logo" title="University of Leed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clrChange>
                      <a:clrFrom>
                        <a:srgbClr val="FFFFFF"/>
                      </a:clrFrom>
                      <a:clrTo>
                        <a:srgbClr val="FFFFFF">
                          <a:alpha val="0"/>
                        </a:srgbClr>
                      </a:clrTo>
                    </a:clrChange>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90775" cy="847725"/>
                  </a:xfrm>
                  <a:prstGeom prst="rect">
                    <a:avLst/>
                  </a:prstGeom>
                  <a:noFill/>
                  <a:ln w="9525">
                    <a:noFill/>
                    <a:miter lim="800000"/>
                    <a:headEnd/>
                    <a:tailEnd/>
                  </a:ln>
                </pic:spPr>
              </pic:pic>
            </a:graphicData>
          </a:graphic>
        </wp:inline>
      </w:drawing>
    </w:r>
  </w:p>
  <w:p w14:paraId="5C8ACA85" w14:textId="77777777" w:rsidR="00C022C3" w:rsidRDefault="00C022C3" w:rsidP="00FD356C">
    <w:pPr>
      <w:pStyle w:val="Header"/>
      <w:jc w:val="right"/>
    </w:pPr>
  </w:p>
  <w:p w14:paraId="53883D7C" w14:textId="04D5A670" w:rsidR="00C022C3" w:rsidRDefault="00C022C3" w:rsidP="00793DCD">
    <w:pPr>
      <w:pStyle w:val="Header"/>
      <w:ind w:left="-142" w:right="-165"/>
    </w:pPr>
  </w:p>
  <w:p w14:paraId="767E6888" w14:textId="77777777" w:rsidR="00C022C3" w:rsidRDefault="00C022C3" w:rsidP="00001D76">
    <w:pPr>
      <w:pStyle w:val="LEUFPSchool"/>
      <w:rPr>
        <w:sz w:val="32"/>
        <w:szCs w:val="32"/>
      </w:rPr>
    </w:pPr>
    <w:r>
      <w:rPr>
        <w:sz w:val="32"/>
        <w:szCs w:val="32"/>
      </w:rPr>
      <w:t>Estate Planning and Information</w:t>
    </w:r>
  </w:p>
  <w:p w14:paraId="295C3A02" w14:textId="522A1A38" w:rsidR="00C022C3" w:rsidRPr="00001D76" w:rsidRDefault="00C022C3" w:rsidP="00001D76">
    <w:pPr>
      <w:pStyle w:val="LEUFPFac"/>
    </w:pPr>
    <w:r w:rsidRPr="00C50761">
      <w:t>Facilities Directorate</w:t>
    </w:r>
  </w:p>
  <w:p w14:paraId="2CABB0D7" w14:textId="6E43D5C2" w:rsidR="00C022C3" w:rsidRDefault="00C022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607A" w14:textId="7B24ED73" w:rsidR="00C022C3" w:rsidRPr="00E87B01" w:rsidRDefault="00DB40EC" w:rsidP="00404116">
    <w:pPr>
      <w:pStyle w:val="Header"/>
      <w:tabs>
        <w:tab w:val="clear" w:pos="8640"/>
        <w:tab w:val="right" w:pos="10206"/>
      </w:tabs>
      <w:rPr>
        <w:sz w:val="16"/>
        <w:szCs w:val="16"/>
      </w:rPr>
    </w:pPr>
    <w:r w:rsidRPr="00E87B01">
      <w:rPr>
        <w:sz w:val="16"/>
        <w:szCs w:val="16"/>
      </w:rPr>
      <w:t>EP&amp;I</w:t>
    </w:r>
    <w:r>
      <w:rPr>
        <w:sz w:val="16"/>
        <w:szCs w:val="16"/>
      </w:rPr>
      <w:t xml:space="preserve"> Review of Space Management Records 202</w:t>
    </w:r>
    <w:r w:rsidR="0023536E">
      <w:rPr>
        <w:sz w:val="16"/>
        <w:szCs w:val="16"/>
      </w:rPr>
      <w:t>5</w:t>
    </w:r>
    <w:r>
      <w:rPr>
        <w:sz w:val="16"/>
        <w:szCs w:val="16"/>
      </w:rPr>
      <w:t>/2</w:t>
    </w:r>
    <w:r w:rsidR="0023536E">
      <w:rPr>
        <w:sz w:val="16"/>
        <w:szCs w:val="16"/>
      </w:rPr>
      <w:t>6</w:t>
    </w:r>
    <w:r>
      <w:rPr>
        <w:sz w:val="16"/>
        <w:szCs w:val="16"/>
      </w:rPr>
      <w:tab/>
    </w:r>
    <w:r w:rsidR="00C022C3">
      <w:rPr>
        <w:sz w:val="16"/>
        <w:szCs w:val="16"/>
      </w:rPr>
      <w:tab/>
    </w:r>
    <w:r w:rsidR="00C022C3" w:rsidRPr="006C39FB">
      <w:rPr>
        <w:sz w:val="16"/>
        <w:szCs w:val="16"/>
      </w:rPr>
      <w:t>Space Types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1C0" w14:textId="77777777" w:rsidR="00C022C3" w:rsidRDefault="00C022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A45C" w14:textId="77777777" w:rsidR="00C022C3" w:rsidRDefault="00C022C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6F3E" w14:textId="474AD8EE" w:rsidR="00C022C3" w:rsidRPr="00E87B01" w:rsidRDefault="00E90079" w:rsidP="00404116">
    <w:pPr>
      <w:pStyle w:val="Header"/>
      <w:tabs>
        <w:tab w:val="clear" w:pos="8640"/>
        <w:tab w:val="right" w:pos="10206"/>
      </w:tabs>
      <w:rPr>
        <w:sz w:val="16"/>
        <w:szCs w:val="16"/>
      </w:rPr>
    </w:pPr>
    <w:r w:rsidRPr="00E87B01">
      <w:rPr>
        <w:sz w:val="16"/>
        <w:szCs w:val="16"/>
      </w:rPr>
      <w:t>EP&amp;I</w:t>
    </w:r>
    <w:r>
      <w:rPr>
        <w:sz w:val="16"/>
        <w:szCs w:val="16"/>
      </w:rPr>
      <w:t xml:space="preserve"> Review of Space Management Records 202</w:t>
    </w:r>
    <w:r w:rsidR="009F07B5">
      <w:rPr>
        <w:sz w:val="16"/>
        <w:szCs w:val="16"/>
      </w:rPr>
      <w:t>5</w:t>
    </w:r>
    <w:r>
      <w:rPr>
        <w:sz w:val="16"/>
        <w:szCs w:val="16"/>
      </w:rPr>
      <w:t>/2</w:t>
    </w:r>
    <w:r w:rsidR="009F07B5">
      <w:rPr>
        <w:sz w:val="16"/>
        <w:szCs w:val="16"/>
      </w:rPr>
      <w:t>6</w:t>
    </w:r>
    <w:r>
      <w:rPr>
        <w:sz w:val="16"/>
        <w:szCs w:val="16"/>
      </w:rPr>
      <w:tab/>
    </w:r>
    <w:r w:rsidR="00C022C3">
      <w:rPr>
        <w:sz w:val="16"/>
        <w:szCs w:val="16"/>
      </w:rPr>
      <w:tab/>
      <w:t>Academic Time Diaries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AEB4" w14:textId="77777777" w:rsidR="00C022C3" w:rsidRDefault="00C022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8FBB" w14:textId="77777777" w:rsidR="00C022C3" w:rsidRDefault="00C022C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0D08" w14:textId="65D7E001" w:rsidR="00C022C3" w:rsidRPr="00E87B01" w:rsidRDefault="00E90079" w:rsidP="00404116">
    <w:pPr>
      <w:pStyle w:val="Header"/>
      <w:tabs>
        <w:tab w:val="clear" w:pos="8640"/>
        <w:tab w:val="right" w:pos="10206"/>
      </w:tabs>
      <w:rPr>
        <w:sz w:val="16"/>
        <w:szCs w:val="16"/>
      </w:rPr>
    </w:pPr>
    <w:r w:rsidRPr="00E87B01">
      <w:rPr>
        <w:sz w:val="16"/>
        <w:szCs w:val="16"/>
      </w:rPr>
      <w:t>EP&amp;I</w:t>
    </w:r>
    <w:r>
      <w:rPr>
        <w:sz w:val="16"/>
        <w:szCs w:val="16"/>
      </w:rPr>
      <w:t xml:space="preserve"> Review of Space Management Records 202</w:t>
    </w:r>
    <w:r w:rsidR="009F07B5">
      <w:rPr>
        <w:sz w:val="16"/>
        <w:szCs w:val="16"/>
      </w:rPr>
      <w:t>5</w:t>
    </w:r>
    <w:r>
      <w:rPr>
        <w:sz w:val="16"/>
        <w:szCs w:val="16"/>
      </w:rPr>
      <w:t>/2</w:t>
    </w:r>
    <w:r w:rsidR="009F07B5">
      <w:rPr>
        <w:sz w:val="16"/>
        <w:szCs w:val="16"/>
      </w:rPr>
      <w:t>6</w:t>
    </w:r>
    <w:r>
      <w:rPr>
        <w:sz w:val="16"/>
        <w:szCs w:val="16"/>
      </w:rPr>
      <w:tab/>
    </w:r>
    <w:r w:rsidR="00C022C3">
      <w:rPr>
        <w:sz w:val="16"/>
        <w:szCs w:val="16"/>
      </w:rPr>
      <w:tab/>
      <w:t>Space Category Codes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E107" w14:textId="77777777" w:rsidR="00C022C3" w:rsidRDefault="00C022C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CE01" w14:textId="77777777" w:rsidR="00C022C3" w:rsidRDefault="00C022C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5A73" w14:textId="5C715DDB" w:rsidR="00C022C3" w:rsidRPr="00E87B01" w:rsidRDefault="00E90079" w:rsidP="00915652">
    <w:pPr>
      <w:pStyle w:val="Header"/>
      <w:tabs>
        <w:tab w:val="clear" w:pos="8640"/>
        <w:tab w:val="right" w:pos="6946"/>
      </w:tabs>
      <w:rPr>
        <w:sz w:val="16"/>
        <w:szCs w:val="16"/>
      </w:rPr>
    </w:pPr>
    <w:r w:rsidRPr="00E87B01">
      <w:rPr>
        <w:sz w:val="16"/>
        <w:szCs w:val="16"/>
      </w:rPr>
      <w:t>EP&amp;I</w:t>
    </w:r>
    <w:r>
      <w:rPr>
        <w:sz w:val="16"/>
        <w:szCs w:val="16"/>
      </w:rPr>
      <w:t xml:space="preserve"> Review of Space Management Records 202</w:t>
    </w:r>
    <w:r w:rsidR="00626ABB">
      <w:rPr>
        <w:sz w:val="16"/>
        <w:szCs w:val="16"/>
      </w:rPr>
      <w:t>5</w:t>
    </w:r>
    <w:r>
      <w:rPr>
        <w:sz w:val="16"/>
        <w:szCs w:val="16"/>
      </w:rPr>
      <w:t>/2</w:t>
    </w:r>
    <w:r w:rsidR="00626ABB">
      <w:rPr>
        <w:sz w:val="16"/>
        <w:szCs w:val="16"/>
      </w:rPr>
      <w:t>6</w:t>
    </w:r>
    <w:r>
      <w:rPr>
        <w:sz w:val="16"/>
        <w:szCs w:val="16"/>
      </w:rPr>
      <w:tab/>
    </w:r>
    <w:r w:rsidR="00C022C3">
      <w:rPr>
        <w:sz w:val="16"/>
        <w:szCs w:val="16"/>
      </w:rPr>
      <w:tab/>
    </w:r>
    <w:r w:rsidR="00C022C3">
      <w:rPr>
        <w:sz w:val="16"/>
        <w:szCs w:val="16"/>
      </w:rPr>
      <w:tab/>
    </w:r>
    <w:r w:rsidR="00C022C3">
      <w:rPr>
        <w:sz w:val="16"/>
        <w:szCs w:val="16"/>
      </w:rPr>
      <w:tab/>
    </w:r>
    <w:r w:rsidR="00C022C3">
      <w:rPr>
        <w:sz w:val="16"/>
        <w:szCs w:val="16"/>
      </w:rPr>
      <w:tab/>
      <w:t>Functional Suitability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22B2" w14:textId="77777777" w:rsidR="00C022C3" w:rsidRDefault="00C022C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4673" w14:textId="77777777" w:rsidR="00C022C3" w:rsidRDefault="00C022C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BEA1" w14:textId="1CFC2E1E" w:rsidR="00C022C3" w:rsidRPr="00E87B01" w:rsidRDefault="00E90079" w:rsidP="00915652">
    <w:pPr>
      <w:pStyle w:val="Header"/>
      <w:tabs>
        <w:tab w:val="clear" w:pos="8640"/>
        <w:tab w:val="right" w:pos="6946"/>
      </w:tabs>
      <w:rPr>
        <w:sz w:val="16"/>
        <w:szCs w:val="16"/>
      </w:rPr>
    </w:pPr>
    <w:r w:rsidRPr="00E87B01">
      <w:rPr>
        <w:sz w:val="16"/>
        <w:szCs w:val="16"/>
      </w:rPr>
      <w:t>EP&amp;I</w:t>
    </w:r>
    <w:r>
      <w:rPr>
        <w:sz w:val="16"/>
        <w:szCs w:val="16"/>
      </w:rPr>
      <w:t xml:space="preserve"> Review of Space Management Records 202</w:t>
    </w:r>
    <w:r w:rsidR="00406197">
      <w:rPr>
        <w:sz w:val="16"/>
        <w:szCs w:val="16"/>
      </w:rPr>
      <w:t>5</w:t>
    </w:r>
    <w:r>
      <w:rPr>
        <w:sz w:val="16"/>
        <w:szCs w:val="16"/>
      </w:rPr>
      <w:t>/2</w:t>
    </w:r>
    <w:r w:rsidR="00406197">
      <w:rPr>
        <w:sz w:val="16"/>
        <w:szCs w:val="16"/>
      </w:rPr>
      <w:t>6</w:t>
    </w:r>
    <w:r>
      <w:rPr>
        <w:sz w:val="16"/>
        <w:szCs w:val="16"/>
      </w:rPr>
      <w:tab/>
    </w:r>
    <w:r w:rsidR="00C022C3">
      <w:rPr>
        <w:sz w:val="16"/>
        <w:szCs w:val="16"/>
      </w:rPr>
      <w:tab/>
    </w:r>
    <w:r w:rsidR="00C022C3">
      <w:rPr>
        <w:sz w:val="16"/>
        <w:szCs w:val="16"/>
      </w:rPr>
      <w:tab/>
      <w:t>request to hand back space form 202</w:t>
    </w:r>
    <w:r w:rsidR="00406197">
      <w:rPr>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C9E5" w14:textId="228B912F" w:rsidR="00C022C3" w:rsidRPr="00E87B01" w:rsidRDefault="00C022C3" w:rsidP="00404116">
    <w:pPr>
      <w:pStyle w:val="Header"/>
      <w:tabs>
        <w:tab w:val="clear" w:pos="8640"/>
        <w:tab w:val="right" w:pos="10206"/>
      </w:tabs>
      <w:rPr>
        <w:sz w:val="16"/>
        <w:szCs w:val="16"/>
      </w:rPr>
    </w:pPr>
    <w:r w:rsidRPr="00E87B01">
      <w:rPr>
        <w:sz w:val="16"/>
        <w:szCs w:val="16"/>
      </w:rPr>
      <w:t>EP&amp;I</w:t>
    </w:r>
    <w:r>
      <w:rPr>
        <w:sz w:val="16"/>
        <w:szCs w:val="16"/>
      </w:rPr>
      <w:t xml:space="preserve"> Review of Space </w:t>
    </w:r>
    <w:r w:rsidR="00942156">
      <w:rPr>
        <w:sz w:val="16"/>
        <w:szCs w:val="16"/>
      </w:rPr>
      <w:t xml:space="preserve">Management </w:t>
    </w:r>
    <w:r>
      <w:rPr>
        <w:sz w:val="16"/>
        <w:szCs w:val="16"/>
      </w:rPr>
      <w:t>Records 202</w:t>
    </w:r>
    <w:r w:rsidR="00F72B8D">
      <w:rPr>
        <w:sz w:val="16"/>
        <w:szCs w:val="16"/>
      </w:rPr>
      <w:t>5</w:t>
    </w:r>
    <w:r>
      <w:rPr>
        <w:sz w:val="16"/>
        <w:szCs w:val="16"/>
      </w:rPr>
      <w:t>/2</w:t>
    </w:r>
    <w:r w:rsidR="00F72B8D">
      <w:rPr>
        <w:sz w:val="16"/>
        <w:szCs w:val="16"/>
      </w:rPr>
      <w:t>6</w:t>
    </w:r>
    <w:r>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9109" w14:textId="77777777" w:rsidR="00C022C3" w:rsidRDefault="00C022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B9B8" w14:textId="77777777" w:rsidR="00C022C3" w:rsidRDefault="00C022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583" w14:textId="43E4D741" w:rsidR="00C022C3" w:rsidRPr="00E87B01" w:rsidRDefault="00FE47A3" w:rsidP="00404116">
    <w:pPr>
      <w:pStyle w:val="Header"/>
      <w:tabs>
        <w:tab w:val="clear" w:pos="8640"/>
        <w:tab w:val="right" w:pos="10206"/>
      </w:tabs>
      <w:rPr>
        <w:sz w:val="16"/>
        <w:szCs w:val="16"/>
      </w:rPr>
    </w:pPr>
    <w:r w:rsidRPr="00E87B01">
      <w:rPr>
        <w:sz w:val="16"/>
        <w:szCs w:val="16"/>
      </w:rPr>
      <w:t>EP&amp;I</w:t>
    </w:r>
    <w:r>
      <w:rPr>
        <w:sz w:val="16"/>
        <w:szCs w:val="16"/>
      </w:rPr>
      <w:t xml:space="preserve"> Review of Space Management Records 202</w:t>
    </w:r>
    <w:r w:rsidR="00F4255C">
      <w:rPr>
        <w:sz w:val="16"/>
        <w:szCs w:val="16"/>
      </w:rPr>
      <w:t>5</w:t>
    </w:r>
    <w:r>
      <w:rPr>
        <w:sz w:val="16"/>
        <w:szCs w:val="16"/>
      </w:rPr>
      <w:t>/</w:t>
    </w:r>
    <w:r w:rsidR="00F4255C">
      <w:rPr>
        <w:sz w:val="16"/>
        <w:szCs w:val="16"/>
      </w:rPr>
      <w:t>6</w:t>
    </w:r>
    <w:r>
      <w:rPr>
        <w:sz w:val="16"/>
        <w:szCs w:val="16"/>
      </w:rPr>
      <w:tab/>
    </w:r>
    <w:r w:rsidR="00C022C3">
      <w:rPr>
        <w:sz w:val="16"/>
        <w:szCs w:val="16"/>
      </w:rPr>
      <w:tab/>
      <w:t>Data field descriptions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750C" w14:textId="77777777" w:rsidR="00C022C3" w:rsidRDefault="00C022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AEC4" w14:textId="140DD7EA" w:rsidR="00C022C3" w:rsidRPr="00E87B01" w:rsidRDefault="00DB40EC" w:rsidP="00404116">
    <w:pPr>
      <w:pStyle w:val="Header"/>
      <w:tabs>
        <w:tab w:val="clear" w:pos="8640"/>
        <w:tab w:val="right" w:pos="10206"/>
      </w:tabs>
      <w:rPr>
        <w:sz w:val="16"/>
        <w:szCs w:val="16"/>
      </w:rPr>
    </w:pPr>
    <w:r w:rsidRPr="00E87B01">
      <w:rPr>
        <w:sz w:val="16"/>
        <w:szCs w:val="16"/>
      </w:rPr>
      <w:t>EP&amp;I</w:t>
    </w:r>
    <w:r>
      <w:rPr>
        <w:sz w:val="16"/>
        <w:szCs w:val="16"/>
      </w:rPr>
      <w:t xml:space="preserve"> Review of Space Management Records 202</w:t>
    </w:r>
    <w:r w:rsidR="00757F78">
      <w:rPr>
        <w:sz w:val="16"/>
        <w:szCs w:val="16"/>
      </w:rPr>
      <w:t>5</w:t>
    </w:r>
    <w:r>
      <w:rPr>
        <w:sz w:val="16"/>
        <w:szCs w:val="16"/>
      </w:rPr>
      <w:t>/</w:t>
    </w:r>
    <w:r w:rsidR="00757F78">
      <w:rPr>
        <w:sz w:val="16"/>
        <w:szCs w:val="16"/>
      </w:rPr>
      <w:t>6</w:t>
    </w:r>
    <w:r>
      <w:rPr>
        <w:sz w:val="16"/>
        <w:szCs w:val="16"/>
      </w:rPr>
      <w:tab/>
    </w:r>
    <w:r w:rsidR="00C022C3">
      <w:rPr>
        <w:sz w:val="16"/>
        <w:szCs w:val="16"/>
      </w:rPr>
      <w:tab/>
      <w:t>Floor Numberin</w:t>
    </w:r>
    <w:r w:rsidR="00757F78">
      <w:rPr>
        <w:sz w:val="16"/>
        <w:szCs w:val="16"/>
      </w:rPr>
      <w:t>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06AD" w14:textId="77777777" w:rsidR="00C022C3" w:rsidRDefault="00C02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CCC"/>
    <w:multiLevelType w:val="hybridMultilevel"/>
    <w:tmpl w:val="E0C0D53C"/>
    <w:lvl w:ilvl="0" w:tplc="08090001">
      <w:start w:val="1"/>
      <w:numFmt w:val="bullet"/>
      <w:lvlText w:val=""/>
      <w:lvlJc w:val="left"/>
      <w:pPr>
        <w:ind w:left="720" w:hanging="360"/>
      </w:pPr>
      <w:rPr>
        <w:rFonts w:ascii="Symbol" w:hAnsi="Symbol" w:hint="default"/>
      </w:rPr>
    </w:lvl>
    <w:lvl w:ilvl="1" w:tplc="E72C207C">
      <w:start w:val="1"/>
      <w:numFmt w:val="upperLetter"/>
      <w:lvlText w:val="%2."/>
      <w:lvlJc w:val="left"/>
      <w:pPr>
        <w:ind w:left="1440" w:hanging="360"/>
      </w:pPr>
      <w:rPr>
        <w:rFonts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418D"/>
    <w:multiLevelType w:val="multilevel"/>
    <w:tmpl w:val="062C166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57B99"/>
    <w:multiLevelType w:val="hybridMultilevel"/>
    <w:tmpl w:val="BCFCC0BC"/>
    <w:lvl w:ilvl="0" w:tplc="A6385A90">
      <w:start w:val="1"/>
      <w:numFmt w:val="bullet"/>
      <w:lvlText w:val=""/>
      <w:lvlJc w:val="left"/>
      <w:pPr>
        <w:tabs>
          <w:tab w:val="num" w:pos="624"/>
        </w:tabs>
        <w:ind w:left="62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5103F"/>
    <w:multiLevelType w:val="hybridMultilevel"/>
    <w:tmpl w:val="C1EE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50671"/>
    <w:multiLevelType w:val="hybridMultilevel"/>
    <w:tmpl w:val="ACEA1C4C"/>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925B6"/>
    <w:multiLevelType w:val="hybridMultilevel"/>
    <w:tmpl w:val="C452F90A"/>
    <w:lvl w:ilvl="0" w:tplc="A6385A90">
      <w:start w:val="1"/>
      <w:numFmt w:val="bullet"/>
      <w:lvlText w:val=""/>
      <w:lvlJc w:val="left"/>
      <w:pPr>
        <w:tabs>
          <w:tab w:val="num" w:pos="624"/>
        </w:tabs>
        <w:ind w:left="62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27ED4"/>
    <w:multiLevelType w:val="hybridMultilevel"/>
    <w:tmpl w:val="AE081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B59D3"/>
    <w:multiLevelType w:val="hybridMultilevel"/>
    <w:tmpl w:val="7FCC5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E462D"/>
    <w:multiLevelType w:val="hybridMultilevel"/>
    <w:tmpl w:val="FFFFFFFF"/>
    <w:lvl w:ilvl="0" w:tplc="BA90E044">
      <w:start w:val="1"/>
      <w:numFmt w:val="decimal"/>
      <w:lvlText w:val="%1."/>
      <w:lvlJc w:val="left"/>
      <w:pPr>
        <w:ind w:left="720" w:hanging="360"/>
      </w:pPr>
    </w:lvl>
    <w:lvl w:ilvl="1" w:tplc="11CC2936">
      <w:start w:val="1"/>
      <w:numFmt w:val="lowerLetter"/>
      <w:lvlText w:val="%2."/>
      <w:lvlJc w:val="left"/>
      <w:pPr>
        <w:ind w:left="1440" w:hanging="360"/>
      </w:pPr>
    </w:lvl>
    <w:lvl w:ilvl="2" w:tplc="88328CAA">
      <w:start w:val="1"/>
      <w:numFmt w:val="lowerRoman"/>
      <w:lvlText w:val="%3."/>
      <w:lvlJc w:val="right"/>
      <w:pPr>
        <w:ind w:left="2160" w:hanging="180"/>
      </w:pPr>
    </w:lvl>
    <w:lvl w:ilvl="3" w:tplc="B978D554">
      <w:start w:val="1"/>
      <w:numFmt w:val="decimal"/>
      <w:lvlText w:val="%4."/>
      <w:lvlJc w:val="left"/>
      <w:pPr>
        <w:ind w:left="2880" w:hanging="360"/>
      </w:pPr>
    </w:lvl>
    <w:lvl w:ilvl="4" w:tplc="84F2D3F0">
      <w:start w:val="1"/>
      <w:numFmt w:val="lowerLetter"/>
      <w:lvlText w:val="%5."/>
      <w:lvlJc w:val="left"/>
      <w:pPr>
        <w:ind w:left="3600" w:hanging="360"/>
      </w:pPr>
    </w:lvl>
    <w:lvl w:ilvl="5" w:tplc="35AC5776">
      <w:start w:val="1"/>
      <w:numFmt w:val="lowerRoman"/>
      <w:lvlText w:val="%6."/>
      <w:lvlJc w:val="right"/>
      <w:pPr>
        <w:ind w:left="4320" w:hanging="180"/>
      </w:pPr>
    </w:lvl>
    <w:lvl w:ilvl="6" w:tplc="9CAACCB0">
      <w:start w:val="1"/>
      <w:numFmt w:val="decimal"/>
      <w:lvlText w:val="%7."/>
      <w:lvlJc w:val="left"/>
      <w:pPr>
        <w:ind w:left="5040" w:hanging="360"/>
      </w:pPr>
    </w:lvl>
    <w:lvl w:ilvl="7" w:tplc="07E08114">
      <w:start w:val="1"/>
      <w:numFmt w:val="lowerLetter"/>
      <w:lvlText w:val="%8."/>
      <w:lvlJc w:val="left"/>
      <w:pPr>
        <w:ind w:left="5760" w:hanging="360"/>
      </w:pPr>
    </w:lvl>
    <w:lvl w:ilvl="8" w:tplc="7FFC6FDE">
      <w:start w:val="1"/>
      <w:numFmt w:val="lowerRoman"/>
      <w:lvlText w:val="%9."/>
      <w:lvlJc w:val="right"/>
      <w:pPr>
        <w:ind w:left="6480" w:hanging="180"/>
      </w:pPr>
    </w:lvl>
  </w:abstractNum>
  <w:abstractNum w:abstractNumId="9" w15:restartNumberingAfterBreak="0">
    <w:nsid w:val="42004447"/>
    <w:multiLevelType w:val="hybridMultilevel"/>
    <w:tmpl w:val="81646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C766C"/>
    <w:multiLevelType w:val="hybridMultilevel"/>
    <w:tmpl w:val="A1026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9A5C3E"/>
    <w:multiLevelType w:val="hybridMultilevel"/>
    <w:tmpl w:val="26B2E2CA"/>
    <w:lvl w:ilvl="0" w:tplc="A6385A90">
      <w:start w:val="1"/>
      <w:numFmt w:val="bullet"/>
      <w:lvlText w:val=""/>
      <w:lvlJc w:val="left"/>
      <w:pPr>
        <w:tabs>
          <w:tab w:val="num" w:pos="62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A74E2"/>
    <w:multiLevelType w:val="hybridMultilevel"/>
    <w:tmpl w:val="9048A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9156F1"/>
    <w:multiLevelType w:val="hybridMultilevel"/>
    <w:tmpl w:val="6DC82FEA"/>
    <w:lvl w:ilvl="0" w:tplc="A6385A90">
      <w:start w:val="1"/>
      <w:numFmt w:val="bullet"/>
      <w:lvlText w:val=""/>
      <w:lvlJc w:val="left"/>
      <w:pPr>
        <w:tabs>
          <w:tab w:val="num" w:pos="62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8041250">
    <w:abstractNumId w:val="8"/>
  </w:num>
  <w:num w:numId="2" w16cid:durableId="1933314111">
    <w:abstractNumId w:val="4"/>
  </w:num>
  <w:num w:numId="3" w16cid:durableId="1577208910">
    <w:abstractNumId w:val="3"/>
  </w:num>
  <w:num w:numId="4" w16cid:durableId="1289775523">
    <w:abstractNumId w:val="11"/>
  </w:num>
  <w:num w:numId="5" w16cid:durableId="924191739">
    <w:abstractNumId w:val="5"/>
  </w:num>
  <w:num w:numId="6" w16cid:durableId="999194203">
    <w:abstractNumId w:val="2"/>
  </w:num>
  <w:num w:numId="7" w16cid:durableId="981227587">
    <w:abstractNumId w:val="13"/>
  </w:num>
  <w:num w:numId="8" w16cid:durableId="1034421731">
    <w:abstractNumId w:val="1"/>
  </w:num>
  <w:num w:numId="9" w16cid:durableId="1941528454">
    <w:abstractNumId w:val="0"/>
  </w:num>
  <w:num w:numId="10" w16cid:durableId="640501004">
    <w:abstractNumId w:val="10"/>
  </w:num>
  <w:num w:numId="11" w16cid:durableId="979725704">
    <w:abstractNumId w:val="9"/>
  </w:num>
  <w:num w:numId="12" w16cid:durableId="967933771">
    <w:abstractNumId w:val="7"/>
  </w:num>
  <w:num w:numId="13" w16cid:durableId="219172055">
    <w:abstractNumId w:val="12"/>
  </w:num>
  <w:num w:numId="14" w16cid:durableId="1283803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1" style="mso-position-horizontal:center;mso-position-horizontal-relative:margin;mso-position-vertical:center;mso-position-vertical-relative:margin" o:allowincell="f" fillcolor="#c00000" stroke="f">
      <v:fill color="#c0000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42"/>
    <w:rsid w:val="000010A3"/>
    <w:rsid w:val="000012A1"/>
    <w:rsid w:val="00001582"/>
    <w:rsid w:val="00001D76"/>
    <w:rsid w:val="00001E36"/>
    <w:rsid w:val="000022FA"/>
    <w:rsid w:val="00002773"/>
    <w:rsid w:val="0000297C"/>
    <w:rsid w:val="00002F8D"/>
    <w:rsid w:val="00003A4F"/>
    <w:rsid w:val="00003ECC"/>
    <w:rsid w:val="00004AB1"/>
    <w:rsid w:val="0000507E"/>
    <w:rsid w:val="00005745"/>
    <w:rsid w:val="00006B00"/>
    <w:rsid w:val="00010405"/>
    <w:rsid w:val="00010CE9"/>
    <w:rsid w:val="000112B6"/>
    <w:rsid w:val="000128A7"/>
    <w:rsid w:val="00013AC3"/>
    <w:rsid w:val="00014562"/>
    <w:rsid w:val="000154F7"/>
    <w:rsid w:val="00015BC7"/>
    <w:rsid w:val="000160A9"/>
    <w:rsid w:val="00016EF8"/>
    <w:rsid w:val="00020004"/>
    <w:rsid w:val="00020887"/>
    <w:rsid w:val="00021741"/>
    <w:rsid w:val="00021DAE"/>
    <w:rsid w:val="00022974"/>
    <w:rsid w:val="000235BF"/>
    <w:rsid w:val="00024C6B"/>
    <w:rsid w:val="00024C6D"/>
    <w:rsid w:val="000250AA"/>
    <w:rsid w:val="000250FB"/>
    <w:rsid w:val="00025329"/>
    <w:rsid w:val="0002563A"/>
    <w:rsid w:val="00025876"/>
    <w:rsid w:val="00025DE5"/>
    <w:rsid w:val="0002612B"/>
    <w:rsid w:val="00026171"/>
    <w:rsid w:val="0002684C"/>
    <w:rsid w:val="00026C0E"/>
    <w:rsid w:val="00027F70"/>
    <w:rsid w:val="000305D2"/>
    <w:rsid w:val="00031AAE"/>
    <w:rsid w:val="00031F21"/>
    <w:rsid w:val="00031F5E"/>
    <w:rsid w:val="000324EF"/>
    <w:rsid w:val="00036AD4"/>
    <w:rsid w:val="00036DBC"/>
    <w:rsid w:val="00042C7C"/>
    <w:rsid w:val="00042E8A"/>
    <w:rsid w:val="00045209"/>
    <w:rsid w:val="000455E4"/>
    <w:rsid w:val="00047061"/>
    <w:rsid w:val="0004715B"/>
    <w:rsid w:val="0004758D"/>
    <w:rsid w:val="00050501"/>
    <w:rsid w:val="00055B45"/>
    <w:rsid w:val="00055E6B"/>
    <w:rsid w:val="00056107"/>
    <w:rsid w:val="00056360"/>
    <w:rsid w:val="0005706D"/>
    <w:rsid w:val="000574C9"/>
    <w:rsid w:val="000577E9"/>
    <w:rsid w:val="00057D69"/>
    <w:rsid w:val="000618CA"/>
    <w:rsid w:val="00062017"/>
    <w:rsid w:val="0006388D"/>
    <w:rsid w:val="00063AE2"/>
    <w:rsid w:val="00063B06"/>
    <w:rsid w:val="0006457D"/>
    <w:rsid w:val="0006686F"/>
    <w:rsid w:val="0007055B"/>
    <w:rsid w:val="0007243C"/>
    <w:rsid w:val="000733FB"/>
    <w:rsid w:val="000737EC"/>
    <w:rsid w:val="00073CFC"/>
    <w:rsid w:val="00074A80"/>
    <w:rsid w:val="00075569"/>
    <w:rsid w:val="0007595C"/>
    <w:rsid w:val="000763FC"/>
    <w:rsid w:val="000767CC"/>
    <w:rsid w:val="00077928"/>
    <w:rsid w:val="00077C71"/>
    <w:rsid w:val="0008064E"/>
    <w:rsid w:val="00083037"/>
    <w:rsid w:val="00083F82"/>
    <w:rsid w:val="00084864"/>
    <w:rsid w:val="00084B6F"/>
    <w:rsid w:val="00084D90"/>
    <w:rsid w:val="000852DD"/>
    <w:rsid w:val="000856F6"/>
    <w:rsid w:val="00085D78"/>
    <w:rsid w:val="000865E9"/>
    <w:rsid w:val="00086C4C"/>
    <w:rsid w:val="00086F9D"/>
    <w:rsid w:val="00087500"/>
    <w:rsid w:val="00091ED6"/>
    <w:rsid w:val="0009248E"/>
    <w:rsid w:val="00092694"/>
    <w:rsid w:val="0009279C"/>
    <w:rsid w:val="000928C9"/>
    <w:rsid w:val="000936B3"/>
    <w:rsid w:val="00093C10"/>
    <w:rsid w:val="00093C36"/>
    <w:rsid w:val="00093DA8"/>
    <w:rsid w:val="00095836"/>
    <w:rsid w:val="00095A10"/>
    <w:rsid w:val="00095EB0"/>
    <w:rsid w:val="00096072"/>
    <w:rsid w:val="00096B36"/>
    <w:rsid w:val="00097120"/>
    <w:rsid w:val="000A0155"/>
    <w:rsid w:val="000A02E5"/>
    <w:rsid w:val="000A0603"/>
    <w:rsid w:val="000A0780"/>
    <w:rsid w:val="000A131C"/>
    <w:rsid w:val="000A1775"/>
    <w:rsid w:val="000A1CC6"/>
    <w:rsid w:val="000A3568"/>
    <w:rsid w:val="000A42A2"/>
    <w:rsid w:val="000A4A62"/>
    <w:rsid w:val="000A5CB4"/>
    <w:rsid w:val="000A5CCA"/>
    <w:rsid w:val="000A67D4"/>
    <w:rsid w:val="000B031D"/>
    <w:rsid w:val="000B137E"/>
    <w:rsid w:val="000B1707"/>
    <w:rsid w:val="000B208A"/>
    <w:rsid w:val="000B2C8E"/>
    <w:rsid w:val="000B37B9"/>
    <w:rsid w:val="000B4F70"/>
    <w:rsid w:val="000B7105"/>
    <w:rsid w:val="000C08B3"/>
    <w:rsid w:val="000C0B23"/>
    <w:rsid w:val="000C0F0A"/>
    <w:rsid w:val="000C47EB"/>
    <w:rsid w:val="000C654C"/>
    <w:rsid w:val="000C6D72"/>
    <w:rsid w:val="000C722B"/>
    <w:rsid w:val="000C7A64"/>
    <w:rsid w:val="000C7B79"/>
    <w:rsid w:val="000D1904"/>
    <w:rsid w:val="000D1CF5"/>
    <w:rsid w:val="000D2FFA"/>
    <w:rsid w:val="000D3227"/>
    <w:rsid w:val="000D3CD7"/>
    <w:rsid w:val="000D3DB4"/>
    <w:rsid w:val="000D3F8D"/>
    <w:rsid w:val="000D3FA4"/>
    <w:rsid w:val="000D4A24"/>
    <w:rsid w:val="000D4BBB"/>
    <w:rsid w:val="000D5539"/>
    <w:rsid w:val="000D6894"/>
    <w:rsid w:val="000E2CE2"/>
    <w:rsid w:val="000E3406"/>
    <w:rsid w:val="000E48C0"/>
    <w:rsid w:val="000E4EC4"/>
    <w:rsid w:val="000E5701"/>
    <w:rsid w:val="000E59AB"/>
    <w:rsid w:val="000E648E"/>
    <w:rsid w:val="000E6C67"/>
    <w:rsid w:val="000E722C"/>
    <w:rsid w:val="000E729C"/>
    <w:rsid w:val="000F1039"/>
    <w:rsid w:val="000F141C"/>
    <w:rsid w:val="000F2649"/>
    <w:rsid w:val="000F3DCB"/>
    <w:rsid w:val="000F5155"/>
    <w:rsid w:val="000F5BB0"/>
    <w:rsid w:val="000F6444"/>
    <w:rsid w:val="000F7280"/>
    <w:rsid w:val="00100372"/>
    <w:rsid w:val="00100404"/>
    <w:rsid w:val="00100950"/>
    <w:rsid w:val="001013DF"/>
    <w:rsid w:val="00101406"/>
    <w:rsid w:val="00101F05"/>
    <w:rsid w:val="00102F5A"/>
    <w:rsid w:val="00103954"/>
    <w:rsid w:val="00103ACF"/>
    <w:rsid w:val="00103D8B"/>
    <w:rsid w:val="00104122"/>
    <w:rsid w:val="00104718"/>
    <w:rsid w:val="00104F51"/>
    <w:rsid w:val="0010572C"/>
    <w:rsid w:val="00105998"/>
    <w:rsid w:val="00105B44"/>
    <w:rsid w:val="00105EF0"/>
    <w:rsid w:val="001100EA"/>
    <w:rsid w:val="00111926"/>
    <w:rsid w:val="00111A42"/>
    <w:rsid w:val="00112194"/>
    <w:rsid w:val="00112802"/>
    <w:rsid w:val="00114DC6"/>
    <w:rsid w:val="00115129"/>
    <w:rsid w:val="001151A2"/>
    <w:rsid w:val="0011591A"/>
    <w:rsid w:val="00115C58"/>
    <w:rsid w:val="00117D2B"/>
    <w:rsid w:val="001208F2"/>
    <w:rsid w:val="0012118C"/>
    <w:rsid w:val="001211AA"/>
    <w:rsid w:val="0012356A"/>
    <w:rsid w:val="00123A1A"/>
    <w:rsid w:val="00123B10"/>
    <w:rsid w:val="00123CA3"/>
    <w:rsid w:val="001240D9"/>
    <w:rsid w:val="001240E7"/>
    <w:rsid w:val="00125AA7"/>
    <w:rsid w:val="00125F36"/>
    <w:rsid w:val="00126757"/>
    <w:rsid w:val="00126C48"/>
    <w:rsid w:val="0013073A"/>
    <w:rsid w:val="00132768"/>
    <w:rsid w:val="00133854"/>
    <w:rsid w:val="00133E50"/>
    <w:rsid w:val="00134A74"/>
    <w:rsid w:val="00134F56"/>
    <w:rsid w:val="00136FC9"/>
    <w:rsid w:val="00142122"/>
    <w:rsid w:val="0014585E"/>
    <w:rsid w:val="00145AB8"/>
    <w:rsid w:val="00146004"/>
    <w:rsid w:val="001463C2"/>
    <w:rsid w:val="001468E3"/>
    <w:rsid w:val="001507A9"/>
    <w:rsid w:val="0015112F"/>
    <w:rsid w:val="00152792"/>
    <w:rsid w:val="00152F07"/>
    <w:rsid w:val="001534D1"/>
    <w:rsid w:val="00153D02"/>
    <w:rsid w:val="0015424B"/>
    <w:rsid w:val="0015480C"/>
    <w:rsid w:val="00154905"/>
    <w:rsid w:val="00154ECE"/>
    <w:rsid w:val="00155E44"/>
    <w:rsid w:val="001574BD"/>
    <w:rsid w:val="001579F7"/>
    <w:rsid w:val="001604B4"/>
    <w:rsid w:val="00161EB7"/>
    <w:rsid w:val="00162C5A"/>
    <w:rsid w:val="001630CB"/>
    <w:rsid w:val="001633B0"/>
    <w:rsid w:val="00163BA0"/>
    <w:rsid w:val="00164AA3"/>
    <w:rsid w:val="00164B72"/>
    <w:rsid w:val="00164D0A"/>
    <w:rsid w:val="001656F2"/>
    <w:rsid w:val="001666D2"/>
    <w:rsid w:val="00166734"/>
    <w:rsid w:val="00166D83"/>
    <w:rsid w:val="0016771A"/>
    <w:rsid w:val="00167FEC"/>
    <w:rsid w:val="00170041"/>
    <w:rsid w:val="001704DE"/>
    <w:rsid w:val="001707D1"/>
    <w:rsid w:val="001714C1"/>
    <w:rsid w:val="0017175B"/>
    <w:rsid w:val="00171D0C"/>
    <w:rsid w:val="00171F2F"/>
    <w:rsid w:val="0017273C"/>
    <w:rsid w:val="00173FFB"/>
    <w:rsid w:val="001749EF"/>
    <w:rsid w:val="0017602D"/>
    <w:rsid w:val="00177378"/>
    <w:rsid w:val="00184BD3"/>
    <w:rsid w:val="0018711B"/>
    <w:rsid w:val="001873B3"/>
    <w:rsid w:val="00187955"/>
    <w:rsid w:val="00187B9B"/>
    <w:rsid w:val="00190A64"/>
    <w:rsid w:val="001914CC"/>
    <w:rsid w:val="00192C49"/>
    <w:rsid w:val="00193D03"/>
    <w:rsid w:val="00193D1E"/>
    <w:rsid w:val="00194705"/>
    <w:rsid w:val="0019479F"/>
    <w:rsid w:val="0019569F"/>
    <w:rsid w:val="00195747"/>
    <w:rsid w:val="00195EFD"/>
    <w:rsid w:val="001970EE"/>
    <w:rsid w:val="00197686"/>
    <w:rsid w:val="001976D9"/>
    <w:rsid w:val="001A04A7"/>
    <w:rsid w:val="001A0670"/>
    <w:rsid w:val="001A09DB"/>
    <w:rsid w:val="001A1704"/>
    <w:rsid w:val="001A30CA"/>
    <w:rsid w:val="001A32C8"/>
    <w:rsid w:val="001A5841"/>
    <w:rsid w:val="001A5E3B"/>
    <w:rsid w:val="001B007F"/>
    <w:rsid w:val="001B0B95"/>
    <w:rsid w:val="001B0EA6"/>
    <w:rsid w:val="001B1DB5"/>
    <w:rsid w:val="001B2A55"/>
    <w:rsid w:val="001B35A4"/>
    <w:rsid w:val="001B3896"/>
    <w:rsid w:val="001B3C08"/>
    <w:rsid w:val="001B415A"/>
    <w:rsid w:val="001B4432"/>
    <w:rsid w:val="001B44B4"/>
    <w:rsid w:val="001B45E8"/>
    <w:rsid w:val="001B574D"/>
    <w:rsid w:val="001B5FC2"/>
    <w:rsid w:val="001B6139"/>
    <w:rsid w:val="001B675A"/>
    <w:rsid w:val="001B7B5F"/>
    <w:rsid w:val="001B7C7B"/>
    <w:rsid w:val="001C01D2"/>
    <w:rsid w:val="001C0A82"/>
    <w:rsid w:val="001C0C7F"/>
    <w:rsid w:val="001C0F1C"/>
    <w:rsid w:val="001C1CCF"/>
    <w:rsid w:val="001C1DF3"/>
    <w:rsid w:val="001C1F28"/>
    <w:rsid w:val="001C2ED4"/>
    <w:rsid w:val="001C396A"/>
    <w:rsid w:val="001C4F5E"/>
    <w:rsid w:val="001C58F2"/>
    <w:rsid w:val="001C5EB8"/>
    <w:rsid w:val="001C6B00"/>
    <w:rsid w:val="001C73F7"/>
    <w:rsid w:val="001D07C5"/>
    <w:rsid w:val="001D2168"/>
    <w:rsid w:val="001D2269"/>
    <w:rsid w:val="001D2977"/>
    <w:rsid w:val="001D2D45"/>
    <w:rsid w:val="001D2EFD"/>
    <w:rsid w:val="001D374B"/>
    <w:rsid w:val="001D3AF5"/>
    <w:rsid w:val="001D4A01"/>
    <w:rsid w:val="001D505A"/>
    <w:rsid w:val="001D60B0"/>
    <w:rsid w:val="001D6791"/>
    <w:rsid w:val="001D67D7"/>
    <w:rsid w:val="001D6824"/>
    <w:rsid w:val="001D6A4A"/>
    <w:rsid w:val="001D76E8"/>
    <w:rsid w:val="001E0D43"/>
    <w:rsid w:val="001E1D39"/>
    <w:rsid w:val="001E27BA"/>
    <w:rsid w:val="001E4F9D"/>
    <w:rsid w:val="001E6B88"/>
    <w:rsid w:val="001E71E4"/>
    <w:rsid w:val="001F03FD"/>
    <w:rsid w:val="001F102A"/>
    <w:rsid w:val="001F1201"/>
    <w:rsid w:val="001F1275"/>
    <w:rsid w:val="001F18C2"/>
    <w:rsid w:val="001F1944"/>
    <w:rsid w:val="001F3678"/>
    <w:rsid w:val="001F5791"/>
    <w:rsid w:val="001F70C2"/>
    <w:rsid w:val="001F7EE4"/>
    <w:rsid w:val="00200454"/>
    <w:rsid w:val="00200A0C"/>
    <w:rsid w:val="00200D6E"/>
    <w:rsid w:val="002029C4"/>
    <w:rsid w:val="00203B7C"/>
    <w:rsid w:val="00203F49"/>
    <w:rsid w:val="00203F89"/>
    <w:rsid w:val="00204C20"/>
    <w:rsid w:val="00205D35"/>
    <w:rsid w:val="002069E2"/>
    <w:rsid w:val="00206B3A"/>
    <w:rsid w:val="00206D34"/>
    <w:rsid w:val="00207CC6"/>
    <w:rsid w:val="0021064D"/>
    <w:rsid w:val="00210863"/>
    <w:rsid w:val="00210C3A"/>
    <w:rsid w:val="002110C1"/>
    <w:rsid w:val="0021119F"/>
    <w:rsid w:val="002112A4"/>
    <w:rsid w:val="002126DA"/>
    <w:rsid w:val="002129BF"/>
    <w:rsid w:val="0021412C"/>
    <w:rsid w:val="002205A4"/>
    <w:rsid w:val="00221916"/>
    <w:rsid w:val="00221D4A"/>
    <w:rsid w:val="00223BDD"/>
    <w:rsid w:val="0022467F"/>
    <w:rsid w:val="00224892"/>
    <w:rsid w:val="00225BB1"/>
    <w:rsid w:val="002300EB"/>
    <w:rsid w:val="00230209"/>
    <w:rsid w:val="00230424"/>
    <w:rsid w:val="00230474"/>
    <w:rsid w:val="00230843"/>
    <w:rsid w:val="00230F02"/>
    <w:rsid w:val="0023157E"/>
    <w:rsid w:val="0023247C"/>
    <w:rsid w:val="00233629"/>
    <w:rsid w:val="0023372B"/>
    <w:rsid w:val="002340DF"/>
    <w:rsid w:val="002342CB"/>
    <w:rsid w:val="00234DE8"/>
    <w:rsid w:val="00235157"/>
    <w:rsid w:val="0023536E"/>
    <w:rsid w:val="00235A3E"/>
    <w:rsid w:val="00236681"/>
    <w:rsid w:val="0023673B"/>
    <w:rsid w:val="00237CCF"/>
    <w:rsid w:val="00240860"/>
    <w:rsid w:val="0024121D"/>
    <w:rsid w:val="0024476C"/>
    <w:rsid w:val="00244780"/>
    <w:rsid w:val="00244E2B"/>
    <w:rsid w:val="00245213"/>
    <w:rsid w:val="0024619D"/>
    <w:rsid w:val="00250801"/>
    <w:rsid w:val="00251918"/>
    <w:rsid w:val="00251FB5"/>
    <w:rsid w:val="00252015"/>
    <w:rsid w:val="002521F2"/>
    <w:rsid w:val="0025261F"/>
    <w:rsid w:val="00252862"/>
    <w:rsid w:val="00252A43"/>
    <w:rsid w:val="00252D9B"/>
    <w:rsid w:val="002539A3"/>
    <w:rsid w:val="00253B27"/>
    <w:rsid w:val="00253B28"/>
    <w:rsid w:val="00253F32"/>
    <w:rsid w:val="00254C0C"/>
    <w:rsid w:val="002562D2"/>
    <w:rsid w:val="0025703E"/>
    <w:rsid w:val="00257671"/>
    <w:rsid w:val="0026011A"/>
    <w:rsid w:val="0026147E"/>
    <w:rsid w:val="0026287F"/>
    <w:rsid w:val="00262DDC"/>
    <w:rsid w:val="00262FE4"/>
    <w:rsid w:val="002631E1"/>
    <w:rsid w:val="00263473"/>
    <w:rsid w:val="00263C38"/>
    <w:rsid w:val="00263E15"/>
    <w:rsid w:val="0026422A"/>
    <w:rsid w:val="00264FC4"/>
    <w:rsid w:val="00266889"/>
    <w:rsid w:val="002676A7"/>
    <w:rsid w:val="00267EE0"/>
    <w:rsid w:val="0027016D"/>
    <w:rsid w:val="00270875"/>
    <w:rsid w:val="00271783"/>
    <w:rsid w:val="00273EFE"/>
    <w:rsid w:val="00273F90"/>
    <w:rsid w:val="0027411F"/>
    <w:rsid w:val="00274C8D"/>
    <w:rsid w:val="00275526"/>
    <w:rsid w:val="00275995"/>
    <w:rsid w:val="00275A48"/>
    <w:rsid w:val="002761AA"/>
    <w:rsid w:val="002765DF"/>
    <w:rsid w:val="002766E6"/>
    <w:rsid w:val="00276ABF"/>
    <w:rsid w:val="002807C5"/>
    <w:rsid w:val="00282740"/>
    <w:rsid w:val="00282E25"/>
    <w:rsid w:val="0028318D"/>
    <w:rsid w:val="00283914"/>
    <w:rsid w:val="00285912"/>
    <w:rsid w:val="00286219"/>
    <w:rsid w:val="0028759F"/>
    <w:rsid w:val="0029036D"/>
    <w:rsid w:val="0029099C"/>
    <w:rsid w:val="002910C4"/>
    <w:rsid w:val="00292005"/>
    <w:rsid w:val="00292A0A"/>
    <w:rsid w:val="00292E99"/>
    <w:rsid w:val="0029435A"/>
    <w:rsid w:val="002949AC"/>
    <w:rsid w:val="0029645C"/>
    <w:rsid w:val="00296AB3"/>
    <w:rsid w:val="00297419"/>
    <w:rsid w:val="002978F1"/>
    <w:rsid w:val="002A0AD5"/>
    <w:rsid w:val="002A1259"/>
    <w:rsid w:val="002A3267"/>
    <w:rsid w:val="002A33F3"/>
    <w:rsid w:val="002A351D"/>
    <w:rsid w:val="002A37E6"/>
    <w:rsid w:val="002A507E"/>
    <w:rsid w:val="002A5FF2"/>
    <w:rsid w:val="002A60FD"/>
    <w:rsid w:val="002A643B"/>
    <w:rsid w:val="002A6592"/>
    <w:rsid w:val="002A6AB0"/>
    <w:rsid w:val="002A6EA2"/>
    <w:rsid w:val="002A736B"/>
    <w:rsid w:val="002B04B4"/>
    <w:rsid w:val="002B19C7"/>
    <w:rsid w:val="002B1BD3"/>
    <w:rsid w:val="002B2900"/>
    <w:rsid w:val="002B3EA6"/>
    <w:rsid w:val="002B4C7E"/>
    <w:rsid w:val="002B4E8D"/>
    <w:rsid w:val="002B6005"/>
    <w:rsid w:val="002B7F26"/>
    <w:rsid w:val="002C0F4B"/>
    <w:rsid w:val="002C1465"/>
    <w:rsid w:val="002C1689"/>
    <w:rsid w:val="002C290B"/>
    <w:rsid w:val="002C2C42"/>
    <w:rsid w:val="002C4EDC"/>
    <w:rsid w:val="002C5472"/>
    <w:rsid w:val="002C6344"/>
    <w:rsid w:val="002C6EFD"/>
    <w:rsid w:val="002D00CF"/>
    <w:rsid w:val="002D0381"/>
    <w:rsid w:val="002D0D31"/>
    <w:rsid w:val="002D4637"/>
    <w:rsid w:val="002D6151"/>
    <w:rsid w:val="002D6C60"/>
    <w:rsid w:val="002D6D00"/>
    <w:rsid w:val="002D75E9"/>
    <w:rsid w:val="002D77F5"/>
    <w:rsid w:val="002D7BEC"/>
    <w:rsid w:val="002E028F"/>
    <w:rsid w:val="002E0364"/>
    <w:rsid w:val="002E0D61"/>
    <w:rsid w:val="002E2AFB"/>
    <w:rsid w:val="002E46DF"/>
    <w:rsid w:val="002E4B36"/>
    <w:rsid w:val="002E52FC"/>
    <w:rsid w:val="002E5AC2"/>
    <w:rsid w:val="002E5D5F"/>
    <w:rsid w:val="002E6616"/>
    <w:rsid w:val="002E6F1E"/>
    <w:rsid w:val="002E700B"/>
    <w:rsid w:val="002E7346"/>
    <w:rsid w:val="002E7D29"/>
    <w:rsid w:val="002E7FAA"/>
    <w:rsid w:val="002F08CB"/>
    <w:rsid w:val="002F1D70"/>
    <w:rsid w:val="002F21EC"/>
    <w:rsid w:val="002F3D18"/>
    <w:rsid w:val="002F4E45"/>
    <w:rsid w:val="002F5284"/>
    <w:rsid w:val="002F625D"/>
    <w:rsid w:val="002F69BB"/>
    <w:rsid w:val="002F7016"/>
    <w:rsid w:val="002F7669"/>
    <w:rsid w:val="00301196"/>
    <w:rsid w:val="00301BDE"/>
    <w:rsid w:val="003041ED"/>
    <w:rsid w:val="00304441"/>
    <w:rsid w:val="00304A19"/>
    <w:rsid w:val="0030605C"/>
    <w:rsid w:val="00306CB4"/>
    <w:rsid w:val="00307A4A"/>
    <w:rsid w:val="003106B0"/>
    <w:rsid w:val="00311086"/>
    <w:rsid w:val="003138B4"/>
    <w:rsid w:val="00313FA4"/>
    <w:rsid w:val="00314DBC"/>
    <w:rsid w:val="003152AB"/>
    <w:rsid w:val="00315F3C"/>
    <w:rsid w:val="00316D69"/>
    <w:rsid w:val="003172C5"/>
    <w:rsid w:val="00317973"/>
    <w:rsid w:val="00317D6A"/>
    <w:rsid w:val="003201D6"/>
    <w:rsid w:val="0032269B"/>
    <w:rsid w:val="00322AC5"/>
    <w:rsid w:val="00322B24"/>
    <w:rsid w:val="00322D35"/>
    <w:rsid w:val="003230D8"/>
    <w:rsid w:val="00323FC6"/>
    <w:rsid w:val="00324F15"/>
    <w:rsid w:val="00325F46"/>
    <w:rsid w:val="003271EA"/>
    <w:rsid w:val="0032771A"/>
    <w:rsid w:val="00327EED"/>
    <w:rsid w:val="0033018A"/>
    <w:rsid w:val="0033203A"/>
    <w:rsid w:val="00332A2E"/>
    <w:rsid w:val="003335D2"/>
    <w:rsid w:val="00333E39"/>
    <w:rsid w:val="003348A1"/>
    <w:rsid w:val="00335F52"/>
    <w:rsid w:val="003364A9"/>
    <w:rsid w:val="0033655F"/>
    <w:rsid w:val="003367A7"/>
    <w:rsid w:val="00336FB2"/>
    <w:rsid w:val="00337560"/>
    <w:rsid w:val="00337C36"/>
    <w:rsid w:val="00340137"/>
    <w:rsid w:val="00340B28"/>
    <w:rsid w:val="00341B6F"/>
    <w:rsid w:val="00341B71"/>
    <w:rsid w:val="00341D7C"/>
    <w:rsid w:val="00341F4E"/>
    <w:rsid w:val="003422DC"/>
    <w:rsid w:val="00342C97"/>
    <w:rsid w:val="00342CE2"/>
    <w:rsid w:val="0034387D"/>
    <w:rsid w:val="0034418B"/>
    <w:rsid w:val="003460A2"/>
    <w:rsid w:val="00346253"/>
    <w:rsid w:val="00347749"/>
    <w:rsid w:val="00347E16"/>
    <w:rsid w:val="00347E7A"/>
    <w:rsid w:val="00347F47"/>
    <w:rsid w:val="003502EF"/>
    <w:rsid w:val="00350DBA"/>
    <w:rsid w:val="00351C86"/>
    <w:rsid w:val="003523F5"/>
    <w:rsid w:val="00352845"/>
    <w:rsid w:val="00353CB5"/>
    <w:rsid w:val="003542F0"/>
    <w:rsid w:val="00354C13"/>
    <w:rsid w:val="00355260"/>
    <w:rsid w:val="00355264"/>
    <w:rsid w:val="00355894"/>
    <w:rsid w:val="00355DE9"/>
    <w:rsid w:val="00357D04"/>
    <w:rsid w:val="00363516"/>
    <w:rsid w:val="00364B0F"/>
    <w:rsid w:val="0036739B"/>
    <w:rsid w:val="00370390"/>
    <w:rsid w:val="00370718"/>
    <w:rsid w:val="00370C58"/>
    <w:rsid w:val="00370D2B"/>
    <w:rsid w:val="003712A5"/>
    <w:rsid w:val="003721AF"/>
    <w:rsid w:val="00372E67"/>
    <w:rsid w:val="00374E5C"/>
    <w:rsid w:val="00375183"/>
    <w:rsid w:val="003751C4"/>
    <w:rsid w:val="00375F11"/>
    <w:rsid w:val="003771CD"/>
    <w:rsid w:val="00377E47"/>
    <w:rsid w:val="00380F23"/>
    <w:rsid w:val="003820B2"/>
    <w:rsid w:val="003826B2"/>
    <w:rsid w:val="00382B44"/>
    <w:rsid w:val="00383738"/>
    <w:rsid w:val="003858BC"/>
    <w:rsid w:val="00385E28"/>
    <w:rsid w:val="0038729C"/>
    <w:rsid w:val="0038742E"/>
    <w:rsid w:val="003874CD"/>
    <w:rsid w:val="00387C2B"/>
    <w:rsid w:val="00387DCC"/>
    <w:rsid w:val="00390B55"/>
    <w:rsid w:val="00391370"/>
    <w:rsid w:val="00392864"/>
    <w:rsid w:val="003936B3"/>
    <w:rsid w:val="00393E36"/>
    <w:rsid w:val="003959EB"/>
    <w:rsid w:val="0039638A"/>
    <w:rsid w:val="00396782"/>
    <w:rsid w:val="00397098"/>
    <w:rsid w:val="00397719"/>
    <w:rsid w:val="003A15F4"/>
    <w:rsid w:val="003A20E4"/>
    <w:rsid w:val="003A21E8"/>
    <w:rsid w:val="003A2916"/>
    <w:rsid w:val="003A2B26"/>
    <w:rsid w:val="003A31EB"/>
    <w:rsid w:val="003A4291"/>
    <w:rsid w:val="003A4D59"/>
    <w:rsid w:val="003A4D7C"/>
    <w:rsid w:val="003A6AB5"/>
    <w:rsid w:val="003A7951"/>
    <w:rsid w:val="003B0025"/>
    <w:rsid w:val="003B06BC"/>
    <w:rsid w:val="003B083E"/>
    <w:rsid w:val="003B16F0"/>
    <w:rsid w:val="003B286A"/>
    <w:rsid w:val="003B396F"/>
    <w:rsid w:val="003B488C"/>
    <w:rsid w:val="003C0B84"/>
    <w:rsid w:val="003C1BD8"/>
    <w:rsid w:val="003C23D6"/>
    <w:rsid w:val="003C26C5"/>
    <w:rsid w:val="003C3F70"/>
    <w:rsid w:val="003C42D3"/>
    <w:rsid w:val="003C4305"/>
    <w:rsid w:val="003C49A9"/>
    <w:rsid w:val="003C516F"/>
    <w:rsid w:val="003C6AA1"/>
    <w:rsid w:val="003C6D68"/>
    <w:rsid w:val="003D06A1"/>
    <w:rsid w:val="003D09B9"/>
    <w:rsid w:val="003D1173"/>
    <w:rsid w:val="003D26B3"/>
    <w:rsid w:val="003D27FA"/>
    <w:rsid w:val="003D2874"/>
    <w:rsid w:val="003D314B"/>
    <w:rsid w:val="003D3981"/>
    <w:rsid w:val="003D40BA"/>
    <w:rsid w:val="003D43C3"/>
    <w:rsid w:val="003D4ACB"/>
    <w:rsid w:val="003D4EA7"/>
    <w:rsid w:val="003D5286"/>
    <w:rsid w:val="003D6AA8"/>
    <w:rsid w:val="003D74A3"/>
    <w:rsid w:val="003D7589"/>
    <w:rsid w:val="003D75A1"/>
    <w:rsid w:val="003D7B4C"/>
    <w:rsid w:val="003E02ED"/>
    <w:rsid w:val="003E0B9F"/>
    <w:rsid w:val="003E2B93"/>
    <w:rsid w:val="003E3BB8"/>
    <w:rsid w:val="003E4668"/>
    <w:rsid w:val="003E4CE4"/>
    <w:rsid w:val="003E610C"/>
    <w:rsid w:val="003F41E4"/>
    <w:rsid w:val="003F5ABE"/>
    <w:rsid w:val="003F696B"/>
    <w:rsid w:val="003F69DE"/>
    <w:rsid w:val="003F6AE1"/>
    <w:rsid w:val="00400219"/>
    <w:rsid w:val="0040022C"/>
    <w:rsid w:val="0040069E"/>
    <w:rsid w:val="0040137C"/>
    <w:rsid w:val="00401647"/>
    <w:rsid w:val="00401C40"/>
    <w:rsid w:val="00402B09"/>
    <w:rsid w:val="004030CB"/>
    <w:rsid w:val="004039C0"/>
    <w:rsid w:val="00403E20"/>
    <w:rsid w:val="00403FD2"/>
    <w:rsid w:val="00404116"/>
    <w:rsid w:val="004051BE"/>
    <w:rsid w:val="0040598C"/>
    <w:rsid w:val="00406197"/>
    <w:rsid w:val="004062AD"/>
    <w:rsid w:val="0040630F"/>
    <w:rsid w:val="00407314"/>
    <w:rsid w:val="004073A4"/>
    <w:rsid w:val="00410FA1"/>
    <w:rsid w:val="004110F8"/>
    <w:rsid w:val="00411D87"/>
    <w:rsid w:val="00412184"/>
    <w:rsid w:val="0041233C"/>
    <w:rsid w:val="0041281F"/>
    <w:rsid w:val="00413D35"/>
    <w:rsid w:val="00414794"/>
    <w:rsid w:val="00415A7B"/>
    <w:rsid w:val="004166E7"/>
    <w:rsid w:val="00417859"/>
    <w:rsid w:val="00420C2F"/>
    <w:rsid w:val="004217F5"/>
    <w:rsid w:val="00422572"/>
    <w:rsid w:val="00423B3F"/>
    <w:rsid w:val="00423BB8"/>
    <w:rsid w:val="00424ABA"/>
    <w:rsid w:val="00425389"/>
    <w:rsid w:val="00425F75"/>
    <w:rsid w:val="00430509"/>
    <w:rsid w:val="00430ECA"/>
    <w:rsid w:val="0043289E"/>
    <w:rsid w:val="00433AF5"/>
    <w:rsid w:val="00433DF3"/>
    <w:rsid w:val="00434E97"/>
    <w:rsid w:val="004353F7"/>
    <w:rsid w:val="00436756"/>
    <w:rsid w:val="0043688A"/>
    <w:rsid w:val="00436A5C"/>
    <w:rsid w:val="00436B11"/>
    <w:rsid w:val="00436F83"/>
    <w:rsid w:val="004376EA"/>
    <w:rsid w:val="00437792"/>
    <w:rsid w:val="00437CBB"/>
    <w:rsid w:val="00437D5C"/>
    <w:rsid w:val="004409B2"/>
    <w:rsid w:val="00440B7B"/>
    <w:rsid w:val="004438E3"/>
    <w:rsid w:val="00443DC2"/>
    <w:rsid w:val="00444EEF"/>
    <w:rsid w:val="00445C8D"/>
    <w:rsid w:val="00445F2C"/>
    <w:rsid w:val="0044602A"/>
    <w:rsid w:val="00446BB8"/>
    <w:rsid w:val="00446E66"/>
    <w:rsid w:val="00447627"/>
    <w:rsid w:val="004506D8"/>
    <w:rsid w:val="00451C47"/>
    <w:rsid w:val="0045231D"/>
    <w:rsid w:val="0045341E"/>
    <w:rsid w:val="00454492"/>
    <w:rsid w:val="004550CA"/>
    <w:rsid w:val="00457E3E"/>
    <w:rsid w:val="00460480"/>
    <w:rsid w:val="004604EA"/>
    <w:rsid w:val="004620E2"/>
    <w:rsid w:val="00462400"/>
    <w:rsid w:val="0046297D"/>
    <w:rsid w:val="00462CAA"/>
    <w:rsid w:val="00462D8B"/>
    <w:rsid w:val="00462DD0"/>
    <w:rsid w:val="004635B9"/>
    <w:rsid w:val="004641BE"/>
    <w:rsid w:val="004647D9"/>
    <w:rsid w:val="00464A4D"/>
    <w:rsid w:val="00465057"/>
    <w:rsid w:val="0046564A"/>
    <w:rsid w:val="00465BE2"/>
    <w:rsid w:val="00465C6D"/>
    <w:rsid w:val="00466CC7"/>
    <w:rsid w:val="00466E98"/>
    <w:rsid w:val="00467225"/>
    <w:rsid w:val="004673C8"/>
    <w:rsid w:val="004708AB"/>
    <w:rsid w:val="00470943"/>
    <w:rsid w:val="00470DB2"/>
    <w:rsid w:val="00470F86"/>
    <w:rsid w:val="00471BD5"/>
    <w:rsid w:val="00472F8A"/>
    <w:rsid w:val="00473109"/>
    <w:rsid w:val="00473178"/>
    <w:rsid w:val="00473EF3"/>
    <w:rsid w:val="0047580E"/>
    <w:rsid w:val="00475A63"/>
    <w:rsid w:val="00476916"/>
    <w:rsid w:val="004769DB"/>
    <w:rsid w:val="00477638"/>
    <w:rsid w:val="00477672"/>
    <w:rsid w:val="00480E30"/>
    <w:rsid w:val="00482381"/>
    <w:rsid w:val="0048307D"/>
    <w:rsid w:val="00483879"/>
    <w:rsid w:val="0048412B"/>
    <w:rsid w:val="00484B65"/>
    <w:rsid w:val="00484BD0"/>
    <w:rsid w:val="00484BEB"/>
    <w:rsid w:val="00485A64"/>
    <w:rsid w:val="0048628B"/>
    <w:rsid w:val="00487656"/>
    <w:rsid w:val="0049040B"/>
    <w:rsid w:val="0049049D"/>
    <w:rsid w:val="0049171C"/>
    <w:rsid w:val="00491A8E"/>
    <w:rsid w:val="00492CBF"/>
    <w:rsid w:val="00492F35"/>
    <w:rsid w:val="00493265"/>
    <w:rsid w:val="00493666"/>
    <w:rsid w:val="0049389C"/>
    <w:rsid w:val="004957AD"/>
    <w:rsid w:val="0049644A"/>
    <w:rsid w:val="00497B8B"/>
    <w:rsid w:val="00497CB7"/>
    <w:rsid w:val="00497D7C"/>
    <w:rsid w:val="004A0E86"/>
    <w:rsid w:val="004A3476"/>
    <w:rsid w:val="004A38A4"/>
    <w:rsid w:val="004A4961"/>
    <w:rsid w:val="004A4BC6"/>
    <w:rsid w:val="004A4BE2"/>
    <w:rsid w:val="004A4CD4"/>
    <w:rsid w:val="004A78D5"/>
    <w:rsid w:val="004A7CB7"/>
    <w:rsid w:val="004B0322"/>
    <w:rsid w:val="004B0464"/>
    <w:rsid w:val="004B1320"/>
    <w:rsid w:val="004B281D"/>
    <w:rsid w:val="004B2AC8"/>
    <w:rsid w:val="004B2C54"/>
    <w:rsid w:val="004B30B5"/>
    <w:rsid w:val="004B442D"/>
    <w:rsid w:val="004B4509"/>
    <w:rsid w:val="004B5046"/>
    <w:rsid w:val="004B5A74"/>
    <w:rsid w:val="004B699F"/>
    <w:rsid w:val="004B7E06"/>
    <w:rsid w:val="004B7E61"/>
    <w:rsid w:val="004C15A0"/>
    <w:rsid w:val="004C1824"/>
    <w:rsid w:val="004C1BBE"/>
    <w:rsid w:val="004C1C56"/>
    <w:rsid w:val="004C1D72"/>
    <w:rsid w:val="004C315A"/>
    <w:rsid w:val="004C3706"/>
    <w:rsid w:val="004C3D46"/>
    <w:rsid w:val="004C4130"/>
    <w:rsid w:val="004C4D7A"/>
    <w:rsid w:val="004C5C7B"/>
    <w:rsid w:val="004C7167"/>
    <w:rsid w:val="004C7279"/>
    <w:rsid w:val="004C780B"/>
    <w:rsid w:val="004C7F97"/>
    <w:rsid w:val="004D1286"/>
    <w:rsid w:val="004D232B"/>
    <w:rsid w:val="004D2FF0"/>
    <w:rsid w:val="004D36FC"/>
    <w:rsid w:val="004D50A1"/>
    <w:rsid w:val="004D636D"/>
    <w:rsid w:val="004D6A48"/>
    <w:rsid w:val="004D7B5D"/>
    <w:rsid w:val="004D7DA4"/>
    <w:rsid w:val="004E0EFB"/>
    <w:rsid w:val="004E12AE"/>
    <w:rsid w:val="004E2871"/>
    <w:rsid w:val="004E3974"/>
    <w:rsid w:val="004E4E10"/>
    <w:rsid w:val="004E5F2E"/>
    <w:rsid w:val="004E60D9"/>
    <w:rsid w:val="004E68C8"/>
    <w:rsid w:val="004E6AFC"/>
    <w:rsid w:val="004E706D"/>
    <w:rsid w:val="004E77D3"/>
    <w:rsid w:val="004E7A74"/>
    <w:rsid w:val="004F06FA"/>
    <w:rsid w:val="004F0D20"/>
    <w:rsid w:val="004F0DE2"/>
    <w:rsid w:val="004F1EB6"/>
    <w:rsid w:val="004F33C9"/>
    <w:rsid w:val="004F475B"/>
    <w:rsid w:val="004F5507"/>
    <w:rsid w:val="004F5892"/>
    <w:rsid w:val="004F5A05"/>
    <w:rsid w:val="004F6665"/>
    <w:rsid w:val="004F6884"/>
    <w:rsid w:val="004F6A51"/>
    <w:rsid w:val="004F6BD7"/>
    <w:rsid w:val="004F716F"/>
    <w:rsid w:val="004F789F"/>
    <w:rsid w:val="0050029C"/>
    <w:rsid w:val="005005F8"/>
    <w:rsid w:val="00500D87"/>
    <w:rsid w:val="005016C4"/>
    <w:rsid w:val="005022D5"/>
    <w:rsid w:val="005031EB"/>
    <w:rsid w:val="005038DD"/>
    <w:rsid w:val="00503CBE"/>
    <w:rsid w:val="005049B2"/>
    <w:rsid w:val="00504E39"/>
    <w:rsid w:val="00505445"/>
    <w:rsid w:val="00505543"/>
    <w:rsid w:val="00506295"/>
    <w:rsid w:val="00506661"/>
    <w:rsid w:val="00510399"/>
    <w:rsid w:val="005105C9"/>
    <w:rsid w:val="00510DDF"/>
    <w:rsid w:val="00511B55"/>
    <w:rsid w:val="00512232"/>
    <w:rsid w:val="00512FF9"/>
    <w:rsid w:val="00513413"/>
    <w:rsid w:val="00514A55"/>
    <w:rsid w:val="00514B8A"/>
    <w:rsid w:val="00515476"/>
    <w:rsid w:val="005156C1"/>
    <w:rsid w:val="00521770"/>
    <w:rsid w:val="00521850"/>
    <w:rsid w:val="00524036"/>
    <w:rsid w:val="005252AC"/>
    <w:rsid w:val="00525379"/>
    <w:rsid w:val="00526113"/>
    <w:rsid w:val="00527B5B"/>
    <w:rsid w:val="0053028F"/>
    <w:rsid w:val="005307A2"/>
    <w:rsid w:val="00530D82"/>
    <w:rsid w:val="005315D7"/>
    <w:rsid w:val="00532240"/>
    <w:rsid w:val="00532E2F"/>
    <w:rsid w:val="00533C7E"/>
    <w:rsid w:val="0053435B"/>
    <w:rsid w:val="0053444A"/>
    <w:rsid w:val="0053550D"/>
    <w:rsid w:val="00535618"/>
    <w:rsid w:val="00535824"/>
    <w:rsid w:val="005366FD"/>
    <w:rsid w:val="00537208"/>
    <w:rsid w:val="0053751C"/>
    <w:rsid w:val="00537B84"/>
    <w:rsid w:val="00540033"/>
    <w:rsid w:val="005412BB"/>
    <w:rsid w:val="00542D5C"/>
    <w:rsid w:val="005432E0"/>
    <w:rsid w:val="00543531"/>
    <w:rsid w:val="00543FD5"/>
    <w:rsid w:val="0054408B"/>
    <w:rsid w:val="005440AD"/>
    <w:rsid w:val="0054497C"/>
    <w:rsid w:val="00544C32"/>
    <w:rsid w:val="00544EFD"/>
    <w:rsid w:val="00544F48"/>
    <w:rsid w:val="00545562"/>
    <w:rsid w:val="00547168"/>
    <w:rsid w:val="00547B0C"/>
    <w:rsid w:val="005508BE"/>
    <w:rsid w:val="00550EBA"/>
    <w:rsid w:val="00552DDB"/>
    <w:rsid w:val="00553112"/>
    <w:rsid w:val="00555ABE"/>
    <w:rsid w:val="0055679E"/>
    <w:rsid w:val="00556A4A"/>
    <w:rsid w:val="00556A98"/>
    <w:rsid w:val="00556BF0"/>
    <w:rsid w:val="00557588"/>
    <w:rsid w:val="00560785"/>
    <w:rsid w:val="00560E48"/>
    <w:rsid w:val="00561472"/>
    <w:rsid w:val="00562A93"/>
    <w:rsid w:val="00564A3A"/>
    <w:rsid w:val="00566132"/>
    <w:rsid w:val="00566AC0"/>
    <w:rsid w:val="00566FB5"/>
    <w:rsid w:val="0056775C"/>
    <w:rsid w:val="005678EA"/>
    <w:rsid w:val="00567907"/>
    <w:rsid w:val="0057018D"/>
    <w:rsid w:val="00570A87"/>
    <w:rsid w:val="005712A2"/>
    <w:rsid w:val="005713BB"/>
    <w:rsid w:val="00571568"/>
    <w:rsid w:val="00571EF8"/>
    <w:rsid w:val="0057279F"/>
    <w:rsid w:val="005736B0"/>
    <w:rsid w:val="00573714"/>
    <w:rsid w:val="005739E6"/>
    <w:rsid w:val="00574DD0"/>
    <w:rsid w:val="00575D0D"/>
    <w:rsid w:val="00575FA4"/>
    <w:rsid w:val="005761EA"/>
    <w:rsid w:val="00576718"/>
    <w:rsid w:val="00576BF5"/>
    <w:rsid w:val="00576E96"/>
    <w:rsid w:val="00580256"/>
    <w:rsid w:val="00580FFB"/>
    <w:rsid w:val="005821CA"/>
    <w:rsid w:val="005832B9"/>
    <w:rsid w:val="00584875"/>
    <w:rsid w:val="005860C3"/>
    <w:rsid w:val="00586CDD"/>
    <w:rsid w:val="005874AC"/>
    <w:rsid w:val="005900B7"/>
    <w:rsid w:val="00591249"/>
    <w:rsid w:val="0059230A"/>
    <w:rsid w:val="00592CF6"/>
    <w:rsid w:val="005935AF"/>
    <w:rsid w:val="00593916"/>
    <w:rsid w:val="00593A83"/>
    <w:rsid w:val="0059539D"/>
    <w:rsid w:val="005A00B7"/>
    <w:rsid w:val="005A0270"/>
    <w:rsid w:val="005A10FB"/>
    <w:rsid w:val="005A1DC1"/>
    <w:rsid w:val="005A2D48"/>
    <w:rsid w:val="005A2DC9"/>
    <w:rsid w:val="005A2E75"/>
    <w:rsid w:val="005A32D3"/>
    <w:rsid w:val="005A488A"/>
    <w:rsid w:val="005A4BF1"/>
    <w:rsid w:val="005A5959"/>
    <w:rsid w:val="005A66D5"/>
    <w:rsid w:val="005A6816"/>
    <w:rsid w:val="005A7B76"/>
    <w:rsid w:val="005A7D7E"/>
    <w:rsid w:val="005B1897"/>
    <w:rsid w:val="005B1F18"/>
    <w:rsid w:val="005B2347"/>
    <w:rsid w:val="005B23DD"/>
    <w:rsid w:val="005B2E9F"/>
    <w:rsid w:val="005B3C74"/>
    <w:rsid w:val="005B3E68"/>
    <w:rsid w:val="005B4150"/>
    <w:rsid w:val="005B43DA"/>
    <w:rsid w:val="005B44CA"/>
    <w:rsid w:val="005B4F66"/>
    <w:rsid w:val="005B568F"/>
    <w:rsid w:val="005B6373"/>
    <w:rsid w:val="005B6913"/>
    <w:rsid w:val="005B7649"/>
    <w:rsid w:val="005B7F59"/>
    <w:rsid w:val="005C0E04"/>
    <w:rsid w:val="005C28B1"/>
    <w:rsid w:val="005C2F71"/>
    <w:rsid w:val="005C3189"/>
    <w:rsid w:val="005C4B88"/>
    <w:rsid w:val="005C537A"/>
    <w:rsid w:val="005C5839"/>
    <w:rsid w:val="005C66BA"/>
    <w:rsid w:val="005C680D"/>
    <w:rsid w:val="005D16E3"/>
    <w:rsid w:val="005D1961"/>
    <w:rsid w:val="005D25D0"/>
    <w:rsid w:val="005D279E"/>
    <w:rsid w:val="005D2FA0"/>
    <w:rsid w:val="005D3240"/>
    <w:rsid w:val="005D3F33"/>
    <w:rsid w:val="005D45E8"/>
    <w:rsid w:val="005D4DC7"/>
    <w:rsid w:val="005D7605"/>
    <w:rsid w:val="005D76BB"/>
    <w:rsid w:val="005D79B2"/>
    <w:rsid w:val="005E06F5"/>
    <w:rsid w:val="005E1A50"/>
    <w:rsid w:val="005E2542"/>
    <w:rsid w:val="005E3187"/>
    <w:rsid w:val="005E3345"/>
    <w:rsid w:val="005E4510"/>
    <w:rsid w:val="005E4CC7"/>
    <w:rsid w:val="005E4FF2"/>
    <w:rsid w:val="005E51C3"/>
    <w:rsid w:val="005E623F"/>
    <w:rsid w:val="005E7E2E"/>
    <w:rsid w:val="005F0DDD"/>
    <w:rsid w:val="005F14C9"/>
    <w:rsid w:val="005F169B"/>
    <w:rsid w:val="005F1E1C"/>
    <w:rsid w:val="005F28F9"/>
    <w:rsid w:val="005F39BC"/>
    <w:rsid w:val="005F40F3"/>
    <w:rsid w:val="005F4EFC"/>
    <w:rsid w:val="005F50D5"/>
    <w:rsid w:val="005F5605"/>
    <w:rsid w:val="00600CC9"/>
    <w:rsid w:val="00601D48"/>
    <w:rsid w:val="006021AF"/>
    <w:rsid w:val="006038B0"/>
    <w:rsid w:val="0060639F"/>
    <w:rsid w:val="006064E0"/>
    <w:rsid w:val="0060746F"/>
    <w:rsid w:val="00607C06"/>
    <w:rsid w:val="0061002E"/>
    <w:rsid w:val="006100AB"/>
    <w:rsid w:val="00610EC1"/>
    <w:rsid w:val="00611273"/>
    <w:rsid w:val="006118A7"/>
    <w:rsid w:val="006118CE"/>
    <w:rsid w:val="00612022"/>
    <w:rsid w:val="0061364C"/>
    <w:rsid w:val="00613724"/>
    <w:rsid w:val="00613D17"/>
    <w:rsid w:val="006143C6"/>
    <w:rsid w:val="00615D91"/>
    <w:rsid w:val="00615DB8"/>
    <w:rsid w:val="00616949"/>
    <w:rsid w:val="006170BD"/>
    <w:rsid w:val="00617E98"/>
    <w:rsid w:val="00620125"/>
    <w:rsid w:val="006201E3"/>
    <w:rsid w:val="0062123E"/>
    <w:rsid w:val="0062262B"/>
    <w:rsid w:val="006238F2"/>
    <w:rsid w:val="00624228"/>
    <w:rsid w:val="0062489F"/>
    <w:rsid w:val="00626ABB"/>
    <w:rsid w:val="00626D87"/>
    <w:rsid w:val="006271B7"/>
    <w:rsid w:val="00627F61"/>
    <w:rsid w:val="006300BC"/>
    <w:rsid w:val="0063081E"/>
    <w:rsid w:val="00630F0F"/>
    <w:rsid w:val="0063107C"/>
    <w:rsid w:val="00632577"/>
    <w:rsid w:val="00633262"/>
    <w:rsid w:val="00634318"/>
    <w:rsid w:val="0063581B"/>
    <w:rsid w:val="006369E1"/>
    <w:rsid w:val="00636D87"/>
    <w:rsid w:val="00637E25"/>
    <w:rsid w:val="00640C8E"/>
    <w:rsid w:val="00640CBC"/>
    <w:rsid w:val="00643E6D"/>
    <w:rsid w:val="0064610B"/>
    <w:rsid w:val="00646344"/>
    <w:rsid w:val="006463A8"/>
    <w:rsid w:val="00646A00"/>
    <w:rsid w:val="00646A1A"/>
    <w:rsid w:val="00646D49"/>
    <w:rsid w:val="006473F8"/>
    <w:rsid w:val="0064743E"/>
    <w:rsid w:val="00647C21"/>
    <w:rsid w:val="00647D38"/>
    <w:rsid w:val="00650475"/>
    <w:rsid w:val="00650F74"/>
    <w:rsid w:val="00651F8C"/>
    <w:rsid w:val="0065219E"/>
    <w:rsid w:val="006525F0"/>
    <w:rsid w:val="00652C99"/>
    <w:rsid w:val="00652F4A"/>
    <w:rsid w:val="00653351"/>
    <w:rsid w:val="0065356C"/>
    <w:rsid w:val="006541C5"/>
    <w:rsid w:val="006555CC"/>
    <w:rsid w:val="00655BDA"/>
    <w:rsid w:val="00655F00"/>
    <w:rsid w:val="00656813"/>
    <w:rsid w:val="00660183"/>
    <w:rsid w:val="006610E1"/>
    <w:rsid w:val="00661682"/>
    <w:rsid w:val="00661A60"/>
    <w:rsid w:val="00662979"/>
    <w:rsid w:val="00663407"/>
    <w:rsid w:val="00663A09"/>
    <w:rsid w:val="00663F47"/>
    <w:rsid w:val="0066727F"/>
    <w:rsid w:val="006673CC"/>
    <w:rsid w:val="0066795D"/>
    <w:rsid w:val="006715D7"/>
    <w:rsid w:val="006719D1"/>
    <w:rsid w:val="00671D46"/>
    <w:rsid w:val="00673008"/>
    <w:rsid w:val="0067345F"/>
    <w:rsid w:val="006734FB"/>
    <w:rsid w:val="00673949"/>
    <w:rsid w:val="00673E3E"/>
    <w:rsid w:val="00673F9A"/>
    <w:rsid w:val="00674542"/>
    <w:rsid w:val="006769EF"/>
    <w:rsid w:val="00676CD9"/>
    <w:rsid w:val="00677861"/>
    <w:rsid w:val="00677D66"/>
    <w:rsid w:val="00680204"/>
    <w:rsid w:val="00680AA3"/>
    <w:rsid w:val="0068130A"/>
    <w:rsid w:val="006824E5"/>
    <w:rsid w:val="00683BC9"/>
    <w:rsid w:val="00683CA2"/>
    <w:rsid w:val="00684BC2"/>
    <w:rsid w:val="00685245"/>
    <w:rsid w:val="00685290"/>
    <w:rsid w:val="006860A8"/>
    <w:rsid w:val="006864DD"/>
    <w:rsid w:val="00687231"/>
    <w:rsid w:val="00690778"/>
    <w:rsid w:val="00691240"/>
    <w:rsid w:val="006916FB"/>
    <w:rsid w:val="0069180E"/>
    <w:rsid w:val="00691B66"/>
    <w:rsid w:val="00691C99"/>
    <w:rsid w:val="00692176"/>
    <w:rsid w:val="0069237E"/>
    <w:rsid w:val="0069251A"/>
    <w:rsid w:val="00692A0B"/>
    <w:rsid w:val="006938BB"/>
    <w:rsid w:val="006957BB"/>
    <w:rsid w:val="00697FBB"/>
    <w:rsid w:val="006A0C65"/>
    <w:rsid w:val="006A0E1E"/>
    <w:rsid w:val="006A166F"/>
    <w:rsid w:val="006A3344"/>
    <w:rsid w:val="006A367C"/>
    <w:rsid w:val="006A41C7"/>
    <w:rsid w:val="006A4F19"/>
    <w:rsid w:val="006A6A59"/>
    <w:rsid w:val="006A6D23"/>
    <w:rsid w:val="006B060D"/>
    <w:rsid w:val="006B0B2D"/>
    <w:rsid w:val="006B191D"/>
    <w:rsid w:val="006B34D7"/>
    <w:rsid w:val="006B5C94"/>
    <w:rsid w:val="006B68B5"/>
    <w:rsid w:val="006B6BA1"/>
    <w:rsid w:val="006B7618"/>
    <w:rsid w:val="006C09A8"/>
    <w:rsid w:val="006C0E20"/>
    <w:rsid w:val="006C2742"/>
    <w:rsid w:val="006C2B8B"/>
    <w:rsid w:val="006C2BF4"/>
    <w:rsid w:val="006C35B9"/>
    <w:rsid w:val="006C3983"/>
    <w:rsid w:val="006C3B0D"/>
    <w:rsid w:val="006C5404"/>
    <w:rsid w:val="006C592D"/>
    <w:rsid w:val="006C78AE"/>
    <w:rsid w:val="006D1069"/>
    <w:rsid w:val="006D1D0D"/>
    <w:rsid w:val="006D3A01"/>
    <w:rsid w:val="006D40C8"/>
    <w:rsid w:val="006D513C"/>
    <w:rsid w:val="006D5289"/>
    <w:rsid w:val="006D53B6"/>
    <w:rsid w:val="006D5672"/>
    <w:rsid w:val="006D664D"/>
    <w:rsid w:val="006D6E1D"/>
    <w:rsid w:val="006D7575"/>
    <w:rsid w:val="006D77A9"/>
    <w:rsid w:val="006D7B51"/>
    <w:rsid w:val="006E09CB"/>
    <w:rsid w:val="006E2589"/>
    <w:rsid w:val="006E2816"/>
    <w:rsid w:val="006E3A31"/>
    <w:rsid w:val="006E4D88"/>
    <w:rsid w:val="006E67E7"/>
    <w:rsid w:val="006E7041"/>
    <w:rsid w:val="006E7B3E"/>
    <w:rsid w:val="006F06DA"/>
    <w:rsid w:val="006F0A01"/>
    <w:rsid w:val="006F1657"/>
    <w:rsid w:val="006F1A55"/>
    <w:rsid w:val="006F2DBA"/>
    <w:rsid w:val="006F3356"/>
    <w:rsid w:val="006F4DB9"/>
    <w:rsid w:val="006F576D"/>
    <w:rsid w:val="006F60EB"/>
    <w:rsid w:val="006F6329"/>
    <w:rsid w:val="006F6760"/>
    <w:rsid w:val="006F6DC4"/>
    <w:rsid w:val="006F6E4A"/>
    <w:rsid w:val="006F7045"/>
    <w:rsid w:val="006F717D"/>
    <w:rsid w:val="00700150"/>
    <w:rsid w:val="0070062B"/>
    <w:rsid w:val="00701CF4"/>
    <w:rsid w:val="007027F7"/>
    <w:rsid w:val="00702945"/>
    <w:rsid w:val="00702C2A"/>
    <w:rsid w:val="00703AE5"/>
    <w:rsid w:val="00703E47"/>
    <w:rsid w:val="0070453E"/>
    <w:rsid w:val="00706289"/>
    <w:rsid w:val="00706357"/>
    <w:rsid w:val="00706B6F"/>
    <w:rsid w:val="0070722B"/>
    <w:rsid w:val="007100ED"/>
    <w:rsid w:val="00710EF9"/>
    <w:rsid w:val="0071248C"/>
    <w:rsid w:val="00712768"/>
    <w:rsid w:val="007130D5"/>
    <w:rsid w:val="00713F6F"/>
    <w:rsid w:val="00713FB7"/>
    <w:rsid w:val="00714975"/>
    <w:rsid w:val="0071602B"/>
    <w:rsid w:val="007165E6"/>
    <w:rsid w:val="00716786"/>
    <w:rsid w:val="00716908"/>
    <w:rsid w:val="007170E5"/>
    <w:rsid w:val="0071726E"/>
    <w:rsid w:val="007211A3"/>
    <w:rsid w:val="0072136C"/>
    <w:rsid w:val="0072150C"/>
    <w:rsid w:val="00721ECA"/>
    <w:rsid w:val="00722ADE"/>
    <w:rsid w:val="0072378B"/>
    <w:rsid w:val="0072380D"/>
    <w:rsid w:val="0072387B"/>
    <w:rsid w:val="00723B3D"/>
    <w:rsid w:val="00723EE7"/>
    <w:rsid w:val="00723FAD"/>
    <w:rsid w:val="00726244"/>
    <w:rsid w:val="00726AAC"/>
    <w:rsid w:val="00727941"/>
    <w:rsid w:val="0073083F"/>
    <w:rsid w:val="007314D9"/>
    <w:rsid w:val="007328FA"/>
    <w:rsid w:val="007332C2"/>
    <w:rsid w:val="00733DA9"/>
    <w:rsid w:val="007342FD"/>
    <w:rsid w:val="00734A49"/>
    <w:rsid w:val="0073536F"/>
    <w:rsid w:val="00735595"/>
    <w:rsid w:val="00735B1E"/>
    <w:rsid w:val="007363D9"/>
    <w:rsid w:val="00737026"/>
    <w:rsid w:val="007373CB"/>
    <w:rsid w:val="007406FF"/>
    <w:rsid w:val="00740991"/>
    <w:rsid w:val="00740BF3"/>
    <w:rsid w:val="0074126C"/>
    <w:rsid w:val="00741850"/>
    <w:rsid w:val="007432EC"/>
    <w:rsid w:val="00743472"/>
    <w:rsid w:val="00743822"/>
    <w:rsid w:val="00743BEA"/>
    <w:rsid w:val="00744893"/>
    <w:rsid w:val="00744FF0"/>
    <w:rsid w:val="00746230"/>
    <w:rsid w:val="00746955"/>
    <w:rsid w:val="00746C91"/>
    <w:rsid w:val="007472B5"/>
    <w:rsid w:val="00747599"/>
    <w:rsid w:val="00751388"/>
    <w:rsid w:val="00751ACD"/>
    <w:rsid w:val="00752E64"/>
    <w:rsid w:val="007531DD"/>
    <w:rsid w:val="00757094"/>
    <w:rsid w:val="007571F5"/>
    <w:rsid w:val="007578B3"/>
    <w:rsid w:val="00757F78"/>
    <w:rsid w:val="00760CB3"/>
    <w:rsid w:val="00760F67"/>
    <w:rsid w:val="00761DD5"/>
    <w:rsid w:val="00762174"/>
    <w:rsid w:val="0076304D"/>
    <w:rsid w:val="00763894"/>
    <w:rsid w:val="00763B8D"/>
    <w:rsid w:val="00763DD6"/>
    <w:rsid w:val="00764799"/>
    <w:rsid w:val="00765BD4"/>
    <w:rsid w:val="007663AD"/>
    <w:rsid w:val="00766428"/>
    <w:rsid w:val="00766F9D"/>
    <w:rsid w:val="0076744B"/>
    <w:rsid w:val="007674D7"/>
    <w:rsid w:val="00767C2E"/>
    <w:rsid w:val="00767CF6"/>
    <w:rsid w:val="00767E68"/>
    <w:rsid w:val="007708CB"/>
    <w:rsid w:val="007714ED"/>
    <w:rsid w:val="0077193C"/>
    <w:rsid w:val="007724AB"/>
    <w:rsid w:val="00772839"/>
    <w:rsid w:val="0077426F"/>
    <w:rsid w:val="00775B9C"/>
    <w:rsid w:val="00775C06"/>
    <w:rsid w:val="00776C25"/>
    <w:rsid w:val="00777273"/>
    <w:rsid w:val="007800D5"/>
    <w:rsid w:val="0078074E"/>
    <w:rsid w:val="007820CB"/>
    <w:rsid w:val="00782398"/>
    <w:rsid w:val="007824F0"/>
    <w:rsid w:val="00783E33"/>
    <w:rsid w:val="00784038"/>
    <w:rsid w:val="00784D87"/>
    <w:rsid w:val="007851DE"/>
    <w:rsid w:val="00786057"/>
    <w:rsid w:val="00786138"/>
    <w:rsid w:val="0078686E"/>
    <w:rsid w:val="00786B51"/>
    <w:rsid w:val="00786D4C"/>
    <w:rsid w:val="00790617"/>
    <w:rsid w:val="0079076B"/>
    <w:rsid w:val="00790924"/>
    <w:rsid w:val="007910A1"/>
    <w:rsid w:val="007916EB"/>
    <w:rsid w:val="007924C1"/>
    <w:rsid w:val="0079382B"/>
    <w:rsid w:val="00793DCD"/>
    <w:rsid w:val="00793E8F"/>
    <w:rsid w:val="0079462C"/>
    <w:rsid w:val="00794AB1"/>
    <w:rsid w:val="007955F1"/>
    <w:rsid w:val="00797095"/>
    <w:rsid w:val="007973B9"/>
    <w:rsid w:val="00797946"/>
    <w:rsid w:val="007A0415"/>
    <w:rsid w:val="007A1B31"/>
    <w:rsid w:val="007A1C2B"/>
    <w:rsid w:val="007A2031"/>
    <w:rsid w:val="007A4B85"/>
    <w:rsid w:val="007A55CA"/>
    <w:rsid w:val="007A5612"/>
    <w:rsid w:val="007A672E"/>
    <w:rsid w:val="007A69D3"/>
    <w:rsid w:val="007A6B17"/>
    <w:rsid w:val="007A771F"/>
    <w:rsid w:val="007B12CC"/>
    <w:rsid w:val="007B1BDE"/>
    <w:rsid w:val="007B1D3F"/>
    <w:rsid w:val="007B2A2F"/>
    <w:rsid w:val="007B2E94"/>
    <w:rsid w:val="007B374B"/>
    <w:rsid w:val="007B3E2B"/>
    <w:rsid w:val="007B4FE7"/>
    <w:rsid w:val="007B60BE"/>
    <w:rsid w:val="007B681B"/>
    <w:rsid w:val="007B723F"/>
    <w:rsid w:val="007B7EDF"/>
    <w:rsid w:val="007C0520"/>
    <w:rsid w:val="007C07A3"/>
    <w:rsid w:val="007C0CC1"/>
    <w:rsid w:val="007C127E"/>
    <w:rsid w:val="007C13F6"/>
    <w:rsid w:val="007C2E21"/>
    <w:rsid w:val="007C2E22"/>
    <w:rsid w:val="007C32D3"/>
    <w:rsid w:val="007C3CD3"/>
    <w:rsid w:val="007C423E"/>
    <w:rsid w:val="007C7079"/>
    <w:rsid w:val="007D0728"/>
    <w:rsid w:val="007D0DE3"/>
    <w:rsid w:val="007D0FCB"/>
    <w:rsid w:val="007D2B08"/>
    <w:rsid w:val="007D2E18"/>
    <w:rsid w:val="007D327D"/>
    <w:rsid w:val="007D4B14"/>
    <w:rsid w:val="007D61AD"/>
    <w:rsid w:val="007D644F"/>
    <w:rsid w:val="007D68EA"/>
    <w:rsid w:val="007E1A7A"/>
    <w:rsid w:val="007E1DEB"/>
    <w:rsid w:val="007E22ED"/>
    <w:rsid w:val="007E23A6"/>
    <w:rsid w:val="007E2DB3"/>
    <w:rsid w:val="007E363F"/>
    <w:rsid w:val="007E371D"/>
    <w:rsid w:val="007E3951"/>
    <w:rsid w:val="007E4AF4"/>
    <w:rsid w:val="007E501C"/>
    <w:rsid w:val="007E5A1B"/>
    <w:rsid w:val="007E5BDD"/>
    <w:rsid w:val="007E6852"/>
    <w:rsid w:val="007E7CA9"/>
    <w:rsid w:val="007E7EEB"/>
    <w:rsid w:val="007F062E"/>
    <w:rsid w:val="007F25B5"/>
    <w:rsid w:val="007F317B"/>
    <w:rsid w:val="007F375F"/>
    <w:rsid w:val="007F6A8B"/>
    <w:rsid w:val="007F75FB"/>
    <w:rsid w:val="008009C0"/>
    <w:rsid w:val="00800C41"/>
    <w:rsid w:val="00800EF1"/>
    <w:rsid w:val="00800F15"/>
    <w:rsid w:val="00801C62"/>
    <w:rsid w:val="008036E2"/>
    <w:rsid w:val="00804205"/>
    <w:rsid w:val="00804342"/>
    <w:rsid w:val="00804CD5"/>
    <w:rsid w:val="00804DDC"/>
    <w:rsid w:val="00806451"/>
    <w:rsid w:val="00806653"/>
    <w:rsid w:val="00807A24"/>
    <w:rsid w:val="00807B49"/>
    <w:rsid w:val="00810F70"/>
    <w:rsid w:val="008111B1"/>
    <w:rsid w:val="00811285"/>
    <w:rsid w:val="008119C9"/>
    <w:rsid w:val="00812D56"/>
    <w:rsid w:val="008130A3"/>
    <w:rsid w:val="00813456"/>
    <w:rsid w:val="00813771"/>
    <w:rsid w:val="008138D9"/>
    <w:rsid w:val="00813928"/>
    <w:rsid w:val="00813E2B"/>
    <w:rsid w:val="0081477B"/>
    <w:rsid w:val="00814794"/>
    <w:rsid w:val="00814E9E"/>
    <w:rsid w:val="008175AC"/>
    <w:rsid w:val="00821301"/>
    <w:rsid w:val="008214F7"/>
    <w:rsid w:val="00821C31"/>
    <w:rsid w:val="00823A73"/>
    <w:rsid w:val="00824451"/>
    <w:rsid w:val="00825E63"/>
    <w:rsid w:val="00826760"/>
    <w:rsid w:val="008267A8"/>
    <w:rsid w:val="00826C99"/>
    <w:rsid w:val="00827C2C"/>
    <w:rsid w:val="00833631"/>
    <w:rsid w:val="008342B9"/>
    <w:rsid w:val="008343FA"/>
    <w:rsid w:val="0083443F"/>
    <w:rsid w:val="00834B3F"/>
    <w:rsid w:val="00834B60"/>
    <w:rsid w:val="0083754C"/>
    <w:rsid w:val="00843E61"/>
    <w:rsid w:val="00844151"/>
    <w:rsid w:val="00845027"/>
    <w:rsid w:val="00845E6D"/>
    <w:rsid w:val="008462AE"/>
    <w:rsid w:val="008463FD"/>
    <w:rsid w:val="00846B7A"/>
    <w:rsid w:val="00846B93"/>
    <w:rsid w:val="0084719B"/>
    <w:rsid w:val="00847945"/>
    <w:rsid w:val="00850C74"/>
    <w:rsid w:val="00850DA1"/>
    <w:rsid w:val="0085107F"/>
    <w:rsid w:val="00851836"/>
    <w:rsid w:val="00852508"/>
    <w:rsid w:val="00852A3A"/>
    <w:rsid w:val="00853ED0"/>
    <w:rsid w:val="008550DB"/>
    <w:rsid w:val="008558A8"/>
    <w:rsid w:val="00855EAD"/>
    <w:rsid w:val="0085629A"/>
    <w:rsid w:val="008562F1"/>
    <w:rsid w:val="008566D9"/>
    <w:rsid w:val="00856A3B"/>
    <w:rsid w:val="00856AD5"/>
    <w:rsid w:val="00856C53"/>
    <w:rsid w:val="00863E72"/>
    <w:rsid w:val="00863FD3"/>
    <w:rsid w:val="00865169"/>
    <w:rsid w:val="00865834"/>
    <w:rsid w:val="00865A13"/>
    <w:rsid w:val="0086721A"/>
    <w:rsid w:val="0086767A"/>
    <w:rsid w:val="00870B55"/>
    <w:rsid w:val="00870C59"/>
    <w:rsid w:val="00870CB1"/>
    <w:rsid w:val="0087113C"/>
    <w:rsid w:val="008715E1"/>
    <w:rsid w:val="00871CB6"/>
    <w:rsid w:val="00871DA8"/>
    <w:rsid w:val="00872461"/>
    <w:rsid w:val="008727B2"/>
    <w:rsid w:val="00872ED5"/>
    <w:rsid w:val="00873B43"/>
    <w:rsid w:val="00873BF7"/>
    <w:rsid w:val="0087440F"/>
    <w:rsid w:val="00874FCD"/>
    <w:rsid w:val="0087675A"/>
    <w:rsid w:val="0087715E"/>
    <w:rsid w:val="00877276"/>
    <w:rsid w:val="00877B79"/>
    <w:rsid w:val="00880F1A"/>
    <w:rsid w:val="00880FEF"/>
    <w:rsid w:val="00880FFF"/>
    <w:rsid w:val="0088152E"/>
    <w:rsid w:val="00882909"/>
    <w:rsid w:val="00882A25"/>
    <w:rsid w:val="00883DCF"/>
    <w:rsid w:val="00884068"/>
    <w:rsid w:val="00885391"/>
    <w:rsid w:val="00885422"/>
    <w:rsid w:val="00887303"/>
    <w:rsid w:val="0088734C"/>
    <w:rsid w:val="0089177B"/>
    <w:rsid w:val="00891A51"/>
    <w:rsid w:val="00892C4C"/>
    <w:rsid w:val="00892E55"/>
    <w:rsid w:val="00893DC3"/>
    <w:rsid w:val="008968A0"/>
    <w:rsid w:val="008979E2"/>
    <w:rsid w:val="008A1303"/>
    <w:rsid w:val="008A1547"/>
    <w:rsid w:val="008A1C8E"/>
    <w:rsid w:val="008A1E52"/>
    <w:rsid w:val="008A2A42"/>
    <w:rsid w:val="008A53B8"/>
    <w:rsid w:val="008A5615"/>
    <w:rsid w:val="008A57EB"/>
    <w:rsid w:val="008A5E8F"/>
    <w:rsid w:val="008A6F3E"/>
    <w:rsid w:val="008A76D5"/>
    <w:rsid w:val="008A7C0E"/>
    <w:rsid w:val="008B0C8E"/>
    <w:rsid w:val="008B105B"/>
    <w:rsid w:val="008B1A5F"/>
    <w:rsid w:val="008B2DC2"/>
    <w:rsid w:val="008B3B25"/>
    <w:rsid w:val="008B3CCA"/>
    <w:rsid w:val="008B4847"/>
    <w:rsid w:val="008B4CAE"/>
    <w:rsid w:val="008B4E3B"/>
    <w:rsid w:val="008B4ECC"/>
    <w:rsid w:val="008B5154"/>
    <w:rsid w:val="008B5965"/>
    <w:rsid w:val="008B68BA"/>
    <w:rsid w:val="008B6CCD"/>
    <w:rsid w:val="008B6EF7"/>
    <w:rsid w:val="008B6F16"/>
    <w:rsid w:val="008B76C1"/>
    <w:rsid w:val="008B792D"/>
    <w:rsid w:val="008C098C"/>
    <w:rsid w:val="008C0DB2"/>
    <w:rsid w:val="008C1293"/>
    <w:rsid w:val="008C187B"/>
    <w:rsid w:val="008C1A94"/>
    <w:rsid w:val="008C3C53"/>
    <w:rsid w:val="008C4295"/>
    <w:rsid w:val="008C46E3"/>
    <w:rsid w:val="008C5391"/>
    <w:rsid w:val="008C58B6"/>
    <w:rsid w:val="008D0732"/>
    <w:rsid w:val="008D2643"/>
    <w:rsid w:val="008D331D"/>
    <w:rsid w:val="008D3A72"/>
    <w:rsid w:val="008D4968"/>
    <w:rsid w:val="008D4A6E"/>
    <w:rsid w:val="008D6112"/>
    <w:rsid w:val="008D68A1"/>
    <w:rsid w:val="008D7350"/>
    <w:rsid w:val="008D738D"/>
    <w:rsid w:val="008E057E"/>
    <w:rsid w:val="008E2A13"/>
    <w:rsid w:val="008E4C50"/>
    <w:rsid w:val="008E4CED"/>
    <w:rsid w:val="008E5317"/>
    <w:rsid w:val="008E65B4"/>
    <w:rsid w:val="008E6D62"/>
    <w:rsid w:val="008E6FCA"/>
    <w:rsid w:val="008E7267"/>
    <w:rsid w:val="008E7892"/>
    <w:rsid w:val="008E789A"/>
    <w:rsid w:val="008E7C2B"/>
    <w:rsid w:val="008F00C6"/>
    <w:rsid w:val="008F01CD"/>
    <w:rsid w:val="008F0375"/>
    <w:rsid w:val="008F06C3"/>
    <w:rsid w:val="008F15CA"/>
    <w:rsid w:val="008F1FBC"/>
    <w:rsid w:val="008F2CFB"/>
    <w:rsid w:val="008F3887"/>
    <w:rsid w:val="008F3945"/>
    <w:rsid w:val="008F48E0"/>
    <w:rsid w:val="008F4C36"/>
    <w:rsid w:val="008F53F5"/>
    <w:rsid w:val="008F5C18"/>
    <w:rsid w:val="008F68EC"/>
    <w:rsid w:val="008F6DDB"/>
    <w:rsid w:val="00900309"/>
    <w:rsid w:val="0090195D"/>
    <w:rsid w:val="00901978"/>
    <w:rsid w:val="00901B19"/>
    <w:rsid w:val="00904A4E"/>
    <w:rsid w:val="00906115"/>
    <w:rsid w:val="00906441"/>
    <w:rsid w:val="00906E57"/>
    <w:rsid w:val="00907245"/>
    <w:rsid w:val="00907B85"/>
    <w:rsid w:val="00911581"/>
    <w:rsid w:val="0091179A"/>
    <w:rsid w:val="00911D05"/>
    <w:rsid w:val="0091269D"/>
    <w:rsid w:val="009135D1"/>
    <w:rsid w:val="00913703"/>
    <w:rsid w:val="00913829"/>
    <w:rsid w:val="00915525"/>
    <w:rsid w:val="00915652"/>
    <w:rsid w:val="00916075"/>
    <w:rsid w:val="009160C7"/>
    <w:rsid w:val="00920533"/>
    <w:rsid w:val="00920A51"/>
    <w:rsid w:val="00920FE0"/>
    <w:rsid w:val="0092193C"/>
    <w:rsid w:val="00923959"/>
    <w:rsid w:val="00924F09"/>
    <w:rsid w:val="00925783"/>
    <w:rsid w:val="00925947"/>
    <w:rsid w:val="00926679"/>
    <w:rsid w:val="009267C9"/>
    <w:rsid w:val="00926BB0"/>
    <w:rsid w:val="00926D30"/>
    <w:rsid w:val="00926DB5"/>
    <w:rsid w:val="009270C0"/>
    <w:rsid w:val="00930A08"/>
    <w:rsid w:val="0093340A"/>
    <w:rsid w:val="00933578"/>
    <w:rsid w:val="00934EE4"/>
    <w:rsid w:val="009352C5"/>
    <w:rsid w:val="00935703"/>
    <w:rsid w:val="0093680F"/>
    <w:rsid w:val="00936FD3"/>
    <w:rsid w:val="00937DC9"/>
    <w:rsid w:val="00941A19"/>
    <w:rsid w:val="00941FFB"/>
    <w:rsid w:val="00942156"/>
    <w:rsid w:val="009426D8"/>
    <w:rsid w:val="00943CE8"/>
    <w:rsid w:val="00944D21"/>
    <w:rsid w:val="0094575F"/>
    <w:rsid w:val="00946C10"/>
    <w:rsid w:val="0095081B"/>
    <w:rsid w:val="00950850"/>
    <w:rsid w:val="00950ADC"/>
    <w:rsid w:val="00951B66"/>
    <w:rsid w:val="0095372E"/>
    <w:rsid w:val="009556D9"/>
    <w:rsid w:val="00955B30"/>
    <w:rsid w:val="00957405"/>
    <w:rsid w:val="00960119"/>
    <w:rsid w:val="00960A2E"/>
    <w:rsid w:val="00961B41"/>
    <w:rsid w:val="00962B95"/>
    <w:rsid w:val="00962E09"/>
    <w:rsid w:val="009631E4"/>
    <w:rsid w:val="00963D69"/>
    <w:rsid w:val="009652BD"/>
    <w:rsid w:val="00966710"/>
    <w:rsid w:val="009678DC"/>
    <w:rsid w:val="00967957"/>
    <w:rsid w:val="009708A7"/>
    <w:rsid w:val="0097196C"/>
    <w:rsid w:val="00971BEC"/>
    <w:rsid w:val="0097267C"/>
    <w:rsid w:val="009730C5"/>
    <w:rsid w:val="00973567"/>
    <w:rsid w:val="009735DD"/>
    <w:rsid w:val="009750B7"/>
    <w:rsid w:val="009755D5"/>
    <w:rsid w:val="00976913"/>
    <w:rsid w:val="00977501"/>
    <w:rsid w:val="009779DE"/>
    <w:rsid w:val="00981419"/>
    <w:rsid w:val="00981A80"/>
    <w:rsid w:val="00981D5A"/>
    <w:rsid w:val="00982BBA"/>
    <w:rsid w:val="009839A4"/>
    <w:rsid w:val="00983AC5"/>
    <w:rsid w:val="00985293"/>
    <w:rsid w:val="00985361"/>
    <w:rsid w:val="009861EF"/>
    <w:rsid w:val="00987342"/>
    <w:rsid w:val="00987D93"/>
    <w:rsid w:val="00987D97"/>
    <w:rsid w:val="00993033"/>
    <w:rsid w:val="009957EA"/>
    <w:rsid w:val="00996302"/>
    <w:rsid w:val="009966C7"/>
    <w:rsid w:val="009A0702"/>
    <w:rsid w:val="009A1537"/>
    <w:rsid w:val="009A234E"/>
    <w:rsid w:val="009A4A49"/>
    <w:rsid w:val="009A5336"/>
    <w:rsid w:val="009A6F81"/>
    <w:rsid w:val="009B0A3D"/>
    <w:rsid w:val="009B11CC"/>
    <w:rsid w:val="009B145D"/>
    <w:rsid w:val="009B1BB5"/>
    <w:rsid w:val="009B22B5"/>
    <w:rsid w:val="009B2DEA"/>
    <w:rsid w:val="009B2E6C"/>
    <w:rsid w:val="009B3BB5"/>
    <w:rsid w:val="009B3F27"/>
    <w:rsid w:val="009B4611"/>
    <w:rsid w:val="009B51EF"/>
    <w:rsid w:val="009B6EFB"/>
    <w:rsid w:val="009C04E9"/>
    <w:rsid w:val="009C1308"/>
    <w:rsid w:val="009C1F7F"/>
    <w:rsid w:val="009C2754"/>
    <w:rsid w:val="009C39DA"/>
    <w:rsid w:val="009C3C99"/>
    <w:rsid w:val="009C6631"/>
    <w:rsid w:val="009C6653"/>
    <w:rsid w:val="009C6FF2"/>
    <w:rsid w:val="009C7312"/>
    <w:rsid w:val="009C73A4"/>
    <w:rsid w:val="009C78F1"/>
    <w:rsid w:val="009D0871"/>
    <w:rsid w:val="009D1154"/>
    <w:rsid w:val="009D1C67"/>
    <w:rsid w:val="009D2CB2"/>
    <w:rsid w:val="009D4338"/>
    <w:rsid w:val="009D48FA"/>
    <w:rsid w:val="009D4CEB"/>
    <w:rsid w:val="009D4F70"/>
    <w:rsid w:val="009D582F"/>
    <w:rsid w:val="009D6C81"/>
    <w:rsid w:val="009D79A4"/>
    <w:rsid w:val="009D7F9B"/>
    <w:rsid w:val="009E108D"/>
    <w:rsid w:val="009E1735"/>
    <w:rsid w:val="009E20E9"/>
    <w:rsid w:val="009E329B"/>
    <w:rsid w:val="009E34BB"/>
    <w:rsid w:val="009E3572"/>
    <w:rsid w:val="009E454F"/>
    <w:rsid w:val="009E49A2"/>
    <w:rsid w:val="009E4C28"/>
    <w:rsid w:val="009E515D"/>
    <w:rsid w:val="009E569D"/>
    <w:rsid w:val="009E56D9"/>
    <w:rsid w:val="009E6BB9"/>
    <w:rsid w:val="009F07B5"/>
    <w:rsid w:val="009F084D"/>
    <w:rsid w:val="009F14E6"/>
    <w:rsid w:val="009F2B8C"/>
    <w:rsid w:val="009F3103"/>
    <w:rsid w:val="009F346A"/>
    <w:rsid w:val="009F3691"/>
    <w:rsid w:val="009F3B84"/>
    <w:rsid w:val="009F4CD1"/>
    <w:rsid w:val="009F4E89"/>
    <w:rsid w:val="009F60BE"/>
    <w:rsid w:val="009F6339"/>
    <w:rsid w:val="009F7B80"/>
    <w:rsid w:val="009F7EE1"/>
    <w:rsid w:val="00A00D12"/>
    <w:rsid w:val="00A00F26"/>
    <w:rsid w:val="00A01672"/>
    <w:rsid w:val="00A01ADC"/>
    <w:rsid w:val="00A03179"/>
    <w:rsid w:val="00A03390"/>
    <w:rsid w:val="00A033FB"/>
    <w:rsid w:val="00A0358B"/>
    <w:rsid w:val="00A038A2"/>
    <w:rsid w:val="00A038F7"/>
    <w:rsid w:val="00A043C0"/>
    <w:rsid w:val="00A047BB"/>
    <w:rsid w:val="00A05726"/>
    <w:rsid w:val="00A066ED"/>
    <w:rsid w:val="00A07923"/>
    <w:rsid w:val="00A07B2E"/>
    <w:rsid w:val="00A101AF"/>
    <w:rsid w:val="00A109C3"/>
    <w:rsid w:val="00A10C8A"/>
    <w:rsid w:val="00A119A9"/>
    <w:rsid w:val="00A11BA3"/>
    <w:rsid w:val="00A11F6F"/>
    <w:rsid w:val="00A125FF"/>
    <w:rsid w:val="00A12652"/>
    <w:rsid w:val="00A129BD"/>
    <w:rsid w:val="00A1314F"/>
    <w:rsid w:val="00A14691"/>
    <w:rsid w:val="00A160BE"/>
    <w:rsid w:val="00A161B2"/>
    <w:rsid w:val="00A16361"/>
    <w:rsid w:val="00A163E3"/>
    <w:rsid w:val="00A165C7"/>
    <w:rsid w:val="00A170F6"/>
    <w:rsid w:val="00A17F0A"/>
    <w:rsid w:val="00A2144A"/>
    <w:rsid w:val="00A22549"/>
    <w:rsid w:val="00A226E2"/>
    <w:rsid w:val="00A23306"/>
    <w:rsid w:val="00A249C2"/>
    <w:rsid w:val="00A255A4"/>
    <w:rsid w:val="00A25C6D"/>
    <w:rsid w:val="00A26513"/>
    <w:rsid w:val="00A27BB0"/>
    <w:rsid w:val="00A305D0"/>
    <w:rsid w:val="00A307C7"/>
    <w:rsid w:val="00A313EB"/>
    <w:rsid w:val="00A3226A"/>
    <w:rsid w:val="00A33140"/>
    <w:rsid w:val="00A34A63"/>
    <w:rsid w:val="00A34B37"/>
    <w:rsid w:val="00A35B7C"/>
    <w:rsid w:val="00A361B0"/>
    <w:rsid w:val="00A3674D"/>
    <w:rsid w:val="00A3766A"/>
    <w:rsid w:val="00A4127B"/>
    <w:rsid w:val="00A41B41"/>
    <w:rsid w:val="00A421BF"/>
    <w:rsid w:val="00A4232B"/>
    <w:rsid w:val="00A42555"/>
    <w:rsid w:val="00A4301D"/>
    <w:rsid w:val="00A433AE"/>
    <w:rsid w:val="00A4372C"/>
    <w:rsid w:val="00A44C16"/>
    <w:rsid w:val="00A456F9"/>
    <w:rsid w:val="00A45B2B"/>
    <w:rsid w:val="00A466F0"/>
    <w:rsid w:val="00A46ACB"/>
    <w:rsid w:val="00A47355"/>
    <w:rsid w:val="00A47754"/>
    <w:rsid w:val="00A47C14"/>
    <w:rsid w:val="00A507F5"/>
    <w:rsid w:val="00A50D26"/>
    <w:rsid w:val="00A5156E"/>
    <w:rsid w:val="00A5176D"/>
    <w:rsid w:val="00A52497"/>
    <w:rsid w:val="00A52C8D"/>
    <w:rsid w:val="00A53392"/>
    <w:rsid w:val="00A5369A"/>
    <w:rsid w:val="00A53D45"/>
    <w:rsid w:val="00A540F2"/>
    <w:rsid w:val="00A54595"/>
    <w:rsid w:val="00A54EC8"/>
    <w:rsid w:val="00A56027"/>
    <w:rsid w:val="00A56C2C"/>
    <w:rsid w:val="00A60E10"/>
    <w:rsid w:val="00A61A79"/>
    <w:rsid w:val="00A6213F"/>
    <w:rsid w:val="00A62823"/>
    <w:rsid w:val="00A62C41"/>
    <w:rsid w:val="00A62E1B"/>
    <w:rsid w:val="00A6314E"/>
    <w:rsid w:val="00A6321F"/>
    <w:rsid w:val="00A63387"/>
    <w:rsid w:val="00A63944"/>
    <w:rsid w:val="00A63B72"/>
    <w:rsid w:val="00A63BB6"/>
    <w:rsid w:val="00A647B2"/>
    <w:rsid w:val="00A64B8C"/>
    <w:rsid w:val="00A66062"/>
    <w:rsid w:val="00A666B2"/>
    <w:rsid w:val="00A6710A"/>
    <w:rsid w:val="00A67ED1"/>
    <w:rsid w:val="00A67FFC"/>
    <w:rsid w:val="00A701E3"/>
    <w:rsid w:val="00A70208"/>
    <w:rsid w:val="00A7056E"/>
    <w:rsid w:val="00A70AB6"/>
    <w:rsid w:val="00A7304A"/>
    <w:rsid w:val="00A73712"/>
    <w:rsid w:val="00A737BA"/>
    <w:rsid w:val="00A73838"/>
    <w:rsid w:val="00A739FF"/>
    <w:rsid w:val="00A73A6D"/>
    <w:rsid w:val="00A75BF7"/>
    <w:rsid w:val="00A75EFC"/>
    <w:rsid w:val="00A76571"/>
    <w:rsid w:val="00A76A45"/>
    <w:rsid w:val="00A76C1A"/>
    <w:rsid w:val="00A77018"/>
    <w:rsid w:val="00A8017D"/>
    <w:rsid w:val="00A80549"/>
    <w:rsid w:val="00A80BE9"/>
    <w:rsid w:val="00A814B1"/>
    <w:rsid w:val="00A8151A"/>
    <w:rsid w:val="00A81A62"/>
    <w:rsid w:val="00A81D51"/>
    <w:rsid w:val="00A82270"/>
    <w:rsid w:val="00A82BD9"/>
    <w:rsid w:val="00A83FB7"/>
    <w:rsid w:val="00A847B1"/>
    <w:rsid w:val="00A854B7"/>
    <w:rsid w:val="00A858BF"/>
    <w:rsid w:val="00A85A8E"/>
    <w:rsid w:val="00A862F2"/>
    <w:rsid w:val="00A865F3"/>
    <w:rsid w:val="00A86635"/>
    <w:rsid w:val="00A87CE1"/>
    <w:rsid w:val="00A87E77"/>
    <w:rsid w:val="00A901F3"/>
    <w:rsid w:val="00A90931"/>
    <w:rsid w:val="00A90972"/>
    <w:rsid w:val="00A9134F"/>
    <w:rsid w:val="00A91F5C"/>
    <w:rsid w:val="00A9276B"/>
    <w:rsid w:val="00A928EB"/>
    <w:rsid w:val="00A93727"/>
    <w:rsid w:val="00A9422A"/>
    <w:rsid w:val="00A9496D"/>
    <w:rsid w:val="00A94A81"/>
    <w:rsid w:val="00A9501C"/>
    <w:rsid w:val="00A951FA"/>
    <w:rsid w:val="00A9581D"/>
    <w:rsid w:val="00A95DAE"/>
    <w:rsid w:val="00A96249"/>
    <w:rsid w:val="00A96FA6"/>
    <w:rsid w:val="00AA006A"/>
    <w:rsid w:val="00AA177F"/>
    <w:rsid w:val="00AA2D99"/>
    <w:rsid w:val="00AA3C9C"/>
    <w:rsid w:val="00AA454A"/>
    <w:rsid w:val="00AA5CDB"/>
    <w:rsid w:val="00AA658C"/>
    <w:rsid w:val="00AB07DD"/>
    <w:rsid w:val="00AB1878"/>
    <w:rsid w:val="00AB2C69"/>
    <w:rsid w:val="00AB30A6"/>
    <w:rsid w:val="00AB397F"/>
    <w:rsid w:val="00AB4285"/>
    <w:rsid w:val="00AB4620"/>
    <w:rsid w:val="00AB4FE7"/>
    <w:rsid w:val="00AB5084"/>
    <w:rsid w:val="00AB6BFC"/>
    <w:rsid w:val="00AB78D7"/>
    <w:rsid w:val="00AB7DC2"/>
    <w:rsid w:val="00AC08F2"/>
    <w:rsid w:val="00AC12CC"/>
    <w:rsid w:val="00AC160A"/>
    <w:rsid w:val="00AC223F"/>
    <w:rsid w:val="00AC2342"/>
    <w:rsid w:val="00AC2FB1"/>
    <w:rsid w:val="00AC3FD9"/>
    <w:rsid w:val="00AC42E2"/>
    <w:rsid w:val="00AC4A7A"/>
    <w:rsid w:val="00AC5BFD"/>
    <w:rsid w:val="00AC6468"/>
    <w:rsid w:val="00AC7170"/>
    <w:rsid w:val="00AD1E52"/>
    <w:rsid w:val="00AD20E8"/>
    <w:rsid w:val="00AD2C17"/>
    <w:rsid w:val="00AD3595"/>
    <w:rsid w:val="00AD37A7"/>
    <w:rsid w:val="00AD4FAA"/>
    <w:rsid w:val="00AD50E0"/>
    <w:rsid w:val="00AD53DF"/>
    <w:rsid w:val="00AD5A73"/>
    <w:rsid w:val="00AD5FE9"/>
    <w:rsid w:val="00AD6CF8"/>
    <w:rsid w:val="00AD7029"/>
    <w:rsid w:val="00AD7C62"/>
    <w:rsid w:val="00AE029C"/>
    <w:rsid w:val="00AE0FD0"/>
    <w:rsid w:val="00AE1526"/>
    <w:rsid w:val="00AE24C0"/>
    <w:rsid w:val="00AE2959"/>
    <w:rsid w:val="00AE3A96"/>
    <w:rsid w:val="00AE3D02"/>
    <w:rsid w:val="00AE4D65"/>
    <w:rsid w:val="00AE5729"/>
    <w:rsid w:val="00AE6376"/>
    <w:rsid w:val="00AE6B33"/>
    <w:rsid w:val="00AE728F"/>
    <w:rsid w:val="00AE7F41"/>
    <w:rsid w:val="00AF036C"/>
    <w:rsid w:val="00AF059D"/>
    <w:rsid w:val="00AF0664"/>
    <w:rsid w:val="00AF1F72"/>
    <w:rsid w:val="00AF38C7"/>
    <w:rsid w:val="00AF3CA1"/>
    <w:rsid w:val="00AF4CB8"/>
    <w:rsid w:val="00AF583D"/>
    <w:rsid w:val="00AF5922"/>
    <w:rsid w:val="00AF6ACF"/>
    <w:rsid w:val="00AF6C91"/>
    <w:rsid w:val="00B001FD"/>
    <w:rsid w:val="00B017B6"/>
    <w:rsid w:val="00B01844"/>
    <w:rsid w:val="00B02747"/>
    <w:rsid w:val="00B02B00"/>
    <w:rsid w:val="00B032CB"/>
    <w:rsid w:val="00B03B55"/>
    <w:rsid w:val="00B05018"/>
    <w:rsid w:val="00B059DF"/>
    <w:rsid w:val="00B05DCC"/>
    <w:rsid w:val="00B05FFE"/>
    <w:rsid w:val="00B06445"/>
    <w:rsid w:val="00B06829"/>
    <w:rsid w:val="00B1011A"/>
    <w:rsid w:val="00B12AE7"/>
    <w:rsid w:val="00B13143"/>
    <w:rsid w:val="00B13339"/>
    <w:rsid w:val="00B137E3"/>
    <w:rsid w:val="00B14139"/>
    <w:rsid w:val="00B14E7E"/>
    <w:rsid w:val="00B16237"/>
    <w:rsid w:val="00B16CAD"/>
    <w:rsid w:val="00B17B51"/>
    <w:rsid w:val="00B17C88"/>
    <w:rsid w:val="00B207C4"/>
    <w:rsid w:val="00B21173"/>
    <w:rsid w:val="00B21BD9"/>
    <w:rsid w:val="00B21FA0"/>
    <w:rsid w:val="00B221C0"/>
    <w:rsid w:val="00B22958"/>
    <w:rsid w:val="00B253E2"/>
    <w:rsid w:val="00B25E00"/>
    <w:rsid w:val="00B264EB"/>
    <w:rsid w:val="00B26997"/>
    <w:rsid w:val="00B277F6"/>
    <w:rsid w:val="00B27DED"/>
    <w:rsid w:val="00B3013C"/>
    <w:rsid w:val="00B30744"/>
    <w:rsid w:val="00B315D6"/>
    <w:rsid w:val="00B31EFD"/>
    <w:rsid w:val="00B31FA8"/>
    <w:rsid w:val="00B3276C"/>
    <w:rsid w:val="00B32FA3"/>
    <w:rsid w:val="00B34611"/>
    <w:rsid w:val="00B34B06"/>
    <w:rsid w:val="00B357F5"/>
    <w:rsid w:val="00B36B26"/>
    <w:rsid w:val="00B37108"/>
    <w:rsid w:val="00B371D8"/>
    <w:rsid w:val="00B37316"/>
    <w:rsid w:val="00B40C35"/>
    <w:rsid w:val="00B41A7A"/>
    <w:rsid w:val="00B41BBE"/>
    <w:rsid w:val="00B442E1"/>
    <w:rsid w:val="00B44695"/>
    <w:rsid w:val="00B45014"/>
    <w:rsid w:val="00B4583A"/>
    <w:rsid w:val="00B46675"/>
    <w:rsid w:val="00B47E97"/>
    <w:rsid w:val="00B5006E"/>
    <w:rsid w:val="00B5197A"/>
    <w:rsid w:val="00B536DD"/>
    <w:rsid w:val="00B541F5"/>
    <w:rsid w:val="00B55D1E"/>
    <w:rsid w:val="00B55F8F"/>
    <w:rsid w:val="00B566C2"/>
    <w:rsid w:val="00B56A7B"/>
    <w:rsid w:val="00B56A8C"/>
    <w:rsid w:val="00B56BD9"/>
    <w:rsid w:val="00B5716F"/>
    <w:rsid w:val="00B57F0A"/>
    <w:rsid w:val="00B603B5"/>
    <w:rsid w:val="00B60771"/>
    <w:rsid w:val="00B609CB"/>
    <w:rsid w:val="00B60C46"/>
    <w:rsid w:val="00B6145C"/>
    <w:rsid w:val="00B61AA5"/>
    <w:rsid w:val="00B62555"/>
    <w:rsid w:val="00B62827"/>
    <w:rsid w:val="00B62A6C"/>
    <w:rsid w:val="00B63AA1"/>
    <w:rsid w:val="00B64EF2"/>
    <w:rsid w:val="00B65C3D"/>
    <w:rsid w:val="00B66B70"/>
    <w:rsid w:val="00B67E27"/>
    <w:rsid w:val="00B70F93"/>
    <w:rsid w:val="00B714E2"/>
    <w:rsid w:val="00B7386D"/>
    <w:rsid w:val="00B74531"/>
    <w:rsid w:val="00B74F00"/>
    <w:rsid w:val="00B74F90"/>
    <w:rsid w:val="00B7561E"/>
    <w:rsid w:val="00B765E1"/>
    <w:rsid w:val="00B76C83"/>
    <w:rsid w:val="00B76E0D"/>
    <w:rsid w:val="00B77093"/>
    <w:rsid w:val="00B77941"/>
    <w:rsid w:val="00B7795E"/>
    <w:rsid w:val="00B80D70"/>
    <w:rsid w:val="00B825A2"/>
    <w:rsid w:val="00B828AC"/>
    <w:rsid w:val="00B82F62"/>
    <w:rsid w:val="00B83797"/>
    <w:rsid w:val="00B83AED"/>
    <w:rsid w:val="00B84910"/>
    <w:rsid w:val="00B85C31"/>
    <w:rsid w:val="00B87918"/>
    <w:rsid w:val="00B9017F"/>
    <w:rsid w:val="00B90F40"/>
    <w:rsid w:val="00B932A4"/>
    <w:rsid w:val="00B93579"/>
    <w:rsid w:val="00B93E80"/>
    <w:rsid w:val="00B944FC"/>
    <w:rsid w:val="00B947B6"/>
    <w:rsid w:val="00B94838"/>
    <w:rsid w:val="00B95BD8"/>
    <w:rsid w:val="00BA0343"/>
    <w:rsid w:val="00BA0BCD"/>
    <w:rsid w:val="00BA0C37"/>
    <w:rsid w:val="00BA2113"/>
    <w:rsid w:val="00BA42FB"/>
    <w:rsid w:val="00BA44F9"/>
    <w:rsid w:val="00BA4E0F"/>
    <w:rsid w:val="00BA53C7"/>
    <w:rsid w:val="00BA59FA"/>
    <w:rsid w:val="00BA6CF7"/>
    <w:rsid w:val="00BA74FD"/>
    <w:rsid w:val="00BA7AD4"/>
    <w:rsid w:val="00BA7D10"/>
    <w:rsid w:val="00BA7F7D"/>
    <w:rsid w:val="00BB0A66"/>
    <w:rsid w:val="00BB21AE"/>
    <w:rsid w:val="00BB2583"/>
    <w:rsid w:val="00BB271F"/>
    <w:rsid w:val="00BB2AFB"/>
    <w:rsid w:val="00BB2F1C"/>
    <w:rsid w:val="00BB53A7"/>
    <w:rsid w:val="00BB58F7"/>
    <w:rsid w:val="00BB5C86"/>
    <w:rsid w:val="00BB6D19"/>
    <w:rsid w:val="00BC0A15"/>
    <w:rsid w:val="00BC0AE3"/>
    <w:rsid w:val="00BC1DE7"/>
    <w:rsid w:val="00BC2164"/>
    <w:rsid w:val="00BC290E"/>
    <w:rsid w:val="00BC492D"/>
    <w:rsid w:val="00BC5A35"/>
    <w:rsid w:val="00BC6317"/>
    <w:rsid w:val="00BC7235"/>
    <w:rsid w:val="00BC7396"/>
    <w:rsid w:val="00BC76F1"/>
    <w:rsid w:val="00BD0DC2"/>
    <w:rsid w:val="00BD1DDC"/>
    <w:rsid w:val="00BD1F15"/>
    <w:rsid w:val="00BD254D"/>
    <w:rsid w:val="00BD2687"/>
    <w:rsid w:val="00BD2CED"/>
    <w:rsid w:val="00BD5873"/>
    <w:rsid w:val="00BD60A2"/>
    <w:rsid w:val="00BD63A0"/>
    <w:rsid w:val="00BD7461"/>
    <w:rsid w:val="00BD79F3"/>
    <w:rsid w:val="00BD7B6A"/>
    <w:rsid w:val="00BD7B6F"/>
    <w:rsid w:val="00BE0410"/>
    <w:rsid w:val="00BE0C9D"/>
    <w:rsid w:val="00BE1BFB"/>
    <w:rsid w:val="00BE53EA"/>
    <w:rsid w:val="00BE63E4"/>
    <w:rsid w:val="00BE677D"/>
    <w:rsid w:val="00BE7C6C"/>
    <w:rsid w:val="00BF1581"/>
    <w:rsid w:val="00BF2522"/>
    <w:rsid w:val="00BF2CFD"/>
    <w:rsid w:val="00BF3178"/>
    <w:rsid w:val="00BF3A26"/>
    <w:rsid w:val="00BF3AEE"/>
    <w:rsid w:val="00BF3DE4"/>
    <w:rsid w:val="00BF4685"/>
    <w:rsid w:val="00BF4E54"/>
    <w:rsid w:val="00BF50B5"/>
    <w:rsid w:val="00BF5903"/>
    <w:rsid w:val="00BF6775"/>
    <w:rsid w:val="00BF7027"/>
    <w:rsid w:val="00BF7118"/>
    <w:rsid w:val="00BF72AE"/>
    <w:rsid w:val="00BF7396"/>
    <w:rsid w:val="00C016C6"/>
    <w:rsid w:val="00C0208B"/>
    <w:rsid w:val="00C02142"/>
    <w:rsid w:val="00C02244"/>
    <w:rsid w:val="00C022C3"/>
    <w:rsid w:val="00C031B3"/>
    <w:rsid w:val="00C035BF"/>
    <w:rsid w:val="00C04067"/>
    <w:rsid w:val="00C0628F"/>
    <w:rsid w:val="00C0672B"/>
    <w:rsid w:val="00C06C68"/>
    <w:rsid w:val="00C07777"/>
    <w:rsid w:val="00C077C4"/>
    <w:rsid w:val="00C07A9B"/>
    <w:rsid w:val="00C07FAC"/>
    <w:rsid w:val="00C1339F"/>
    <w:rsid w:val="00C138AF"/>
    <w:rsid w:val="00C13FBB"/>
    <w:rsid w:val="00C1544F"/>
    <w:rsid w:val="00C16952"/>
    <w:rsid w:val="00C17907"/>
    <w:rsid w:val="00C2047E"/>
    <w:rsid w:val="00C21907"/>
    <w:rsid w:val="00C22B4A"/>
    <w:rsid w:val="00C23053"/>
    <w:rsid w:val="00C24063"/>
    <w:rsid w:val="00C24572"/>
    <w:rsid w:val="00C24A80"/>
    <w:rsid w:val="00C25529"/>
    <w:rsid w:val="00C27F7C"/>
    <w:rsid w:val="00C27FA2"/>
    <w:rsid w:val="00C30986"/>
    <w:rsid w:val="00C311EE"/>
    <w:rsid w:val="00C319BB"/>
    <w:rsid w:val="00C31C69"/>
    <w:rsid w:val="00C31E72"/>
    <w:rsid w:val="00C31EFA"/>
    <w:rsid w:val="00C32780"/>
    <w:rsid w:val="00C32F28"/>
    <w:rsid w:val="00C33086"/>
    <w:rsid w:val="00C33973"/>
    <w:rsid w:val="00C34743"/>
    <w:rsid w:val="00C34B3F"/>
    <w:rsid w:val="00C35D79"/>
    <w:rsid w:val="00C36554"/>
    <w:rsid w:val="00C37506"/>
    <w:rsid w:val="00C37941"/>
    <w:rsid w:val="00C4068D"/>
    <w:rsid w:val="00C40753"/>
    <w:rsid w:val="00C41C91"/>
    <w:rsid w:val="00C4229D"/>
    <w:rsid w:val="00C42AEA"/>
    <w:rsid w:val="00C42D08"/>
    <w:rsid w:val="00C434A5"/>
    <w:rsid w:val="00C441FC"/>
    <w:rsid w:val="00C45B85"/>
    <w:rsid w:val="00C45F99"/>
    <w:rsid w:val="00C47584"/>
    <w:rsid w:val="00C479D0"/>
    <w:rsid w:val="00C5163C"/>
    <w:rsid w:val="00C54666"/>
    <w:rsid w:val="00C5469C"/>
    <w:rsid w:val="00C559A4"/>
    <w:rsid w:val="00C575E9"/>
    <w:rsid w:val="00C604DF"/>
    <w:rsid w:val="00C6093F"/>
    <w:rsid w:val="00C60BB7"/>
    <w:rsid w:val="00C61129"/>
    <w:rsid w:val="00C61296"/>
    <w:rsid w:val="00C613F0"/>
    <w:rsid w:val="00C61927"/>
    <w:rsid w:val="00C61D8B"/>
    <w:rsid w:val="00C62198"/>
    <w:rsid w:val="00C624E1"/>
    <w:rsid w:val="00C645C9"/>
    <w:rsid w:val="00C6489A"/>
    <w:rsid w:val="00C651C1"/>
    <w:rsid w:val="00C6540B"/>
    <w:rsid w:val="00C659F4"/>
    <w:rsid w:val="00C660E3"/>
    <w:rsid w:val="00C66F57"/>
    <w:rsid w:val="00C67522"/>
    <w:rsid w:val="00C677B1"/>
    <w:rsid w:val="00C6796C"/>
    <w:rsid w:val="00C70E4D"/>
    <w:rsid w:val="00C71051"/>
    <w:rsid w:val="00C7130F"/>
    <w:rsid w:val="00C71E25"/>
    <w:rsid w:val="00C725D5"/>
    <w:rsid w:val="00C72EA4"/>
    <w:rsid w:val="00C732ED"/>
    <w:rsid w:val="00C73439"/>
    <w:rsid w:val="00C73671"/>
    <w:rsid w:val="00C744C3"/>
    <w:rsid w:val="00C74936"/>
    <w:rsid w:val="00C74C7C"/>
    <w:rsid w:val="00C74F83"/>
    <w:rsid w:val="00C75639"/>
    <w:rsid w:val="00C7603F"/>
    <w:rsid w:val="00C77F5C"/>
    <w:rsid w:val="00C8184E"/>
    <w:rsid w:val="00C838F4"/>
    <w:rsid w:val="00C83918"/>
    <w:rsid w:val="00C8572E"/>
    <w:rsid w:val="00C8579F"/>
    <w:rsid w:val="00C869DD"/>
    <w:rsid w:val="00C87872"/>
    <w:rsid w:val="00C87AB2"/>
    <w:rsid w:val="00C87EDD"/>
    <w:rsid w:val="00C87EFF"/>
    <w:rsid w:val="00C90486"/>
    <w:rsid w:val="00C91BC8"/>
    <w:rsid w:val="00C921D1"/>
    <w:rsid w:val="00C924AA"/>
    <w:rsid w:val="00C937FD"/>
    <w:rsid w:val="00C9418F"/>
    <w:rsid w:val="00C944A0"/>
    <w:rsid w:val="00C94DA0"/>
    <w:rsid w:val="00C952F8"/>
    <w:rsid w:val="00C96437"/>
    <w:rsid w:val="00C9707C"/>
    <w:rsid w:val="00CA0AD1"/>
    <w:rsid w:val="00CA0CDE"/>
    <w:rsid w:val="00CA0D1B"/>
    <w:rsid w:val="00CA14B7"/>
    <w:rsid w:val="00CA1686"/>
    <w:rsid w:val="00CA1ADC"/>
    <w:rsid w:val="00CA24B7"/>
    <w:rsid w:val="00CA2FA6"/>
    <w:rsid w:val="00CA41FE"/>
    <w:rsid w:val="00CA5581"/>
    <w:rsid w:val="00CA6B82"/>
    <w:rsid w:val="00CB0496"/>
    <w:rsid w:val="00CB0BD8"/>
    <w:rsid w:val="00CB0D63"/>
    <w:rsid w:val="00CB1192"/>
    <w:rsid w:val="00CB1A40"/>
    <w:rsid w:val="00CB22DA"/>
    <w:rsid w:val="00CB24B0"/>
    <w:rsid w:val="00CB37C4"/>
    <w:rsid w:val="00CB47D1"/>
    <w:rsid w:val="00CB4989"/>
    <w:rsid w:val="00CB4AA7"/>
    <w:rsid w:val="00CB5663"/>
    <w:rsid w:val="00CB6AC0"/>
    <w:rsid w:val="00CC0421"/>
    <w:rsid w:val="00CC0FB6"/>
    <w:rsid w:val="00CC1338"/>
    <w:rsid w:val="00CC394D"/>
    <w:rsid w:val="00CC4407"/>
    <w:rsid w:val="00CC4A6D"/>
    <w:rsid w:val="00CC4B79"/>
    <w:rsid w:val="00CC588D"/>
    <w:rsid w:val="00CC5F65"/>
    <w:rsid w:val="00CC6C43"/>
    <w:rsid w:val="00CC6E05"/>
    <w:rsid w:val="00CC6EC3"/>
    <w:rsid w:val="00CC76EB"/>
    <w:rsid w:val="00CD1201"/>
    <w:rsid w:val="00CD15B4"/>
    <w:rsid w:val="00CD162A"/>
    <w:rsid w:val="00CD1B92"/>
    <w:rsid w:val="00CD33AF"/>
    <w:rsid w:val="00CD3D7F"/>
    <w:rsid w:val="00CD55A7"/>
    <w:rsid w:val="00CD6916"/>
    <w:rsid w:val="00CD6A6A"/>
    <w:rsid w:val="00CD704E"/>
    <w:rsid w:val="00CD7394"/>
    <w:rsid w:val="00CE1E0D"/>
    <w:rsid w:val="00CE1EC8"/>
    <w:rsid w:val="00CE292F"/>
    <w:rsid w:val="00CE2F99"/>
    <w:rsid w:val="00CE4380"/>
    <w:rsid w:val="00CE4569"/>
    <w:rsid w:val="00CE542C"/>
    <w:rsid w:val="00CE5FF3"/>
    <w:rsid w:val="00CE678F"/>
    <w:rsid w:val="00CE691C"/>
    <w:rsid w:val="00CE6E9E"/>
    <w:rsid w:val="00CE7526"/>
    <w:rsid w:val="00CE7CA3"/>
    <w:rsid w:val="00CF0FCD"/>
    <w:rsid w:val="00CF11B7"/>
    <w:rsid w:val="00CF1ABC"/>
    <w:rsid w:val="00CF51A2"/>
    <w:rsid w:val="00CF562C"/>
    <w:rsid w:val="00CF770F"/>
    <w:rsid w:val="00D02434"/>
    <w:rsid w:val="00D02A74"/>
    <w:rsid w:val="00D02D2F"/>
    <w:rsid w:val="00D03A9C"/>
    <w:rsid w:val="00D03B9D"/>
    <w:rsid w:val="00D0416F"/>
    <w:rsid w:val="00D06206"/>
    <w:rsid w:val="00D118BF"/>
    <w:rsid w:val="00D12926"/>
    <w:rsid w:val="00D12C5A"/>
    <w:rsid w:val="00D13B9E"/>
    <w:rsid w:val="00D148DC"/>
    <w:rsid w:val="00D16ACB"/>
    <w:rsid w:val="00D16F0A"/>
    <w:rsid w:val="00D16FD4"/>
    <w:rsid w:val="00D1731D"/>
    <w:rsid w:val="00D173C1"/>
    <w:rsid w:val="00D21E20"/>
    <w:rsid w:val="00D21F57"/>
    <w:rsid w:val="00D22994"/>
    <w:rsid w:val="00D232CB"/>
    <w:rsid w:val="00D2349E"/>
    <w:rsid w:val="00D24069"/>
    <w:rsid w:val="00D2418A"/>
    <w:rsid w:val="00D249D5"/>
    <w:rsid w:val="00D25273"/>
    <w:rsid w:val="00D254BD"/>
    <w:rsid w:val="00D26C27"/>
    <w:rsid w:val="00D27F1D"/>
    <w:rsid w:val="00D306F6"/>
    <w:rsid w:val="00D326D6"/>
    <w:rsid w:val="00D32B06"/>
    <w:rsid w:val="00D32E30"/>
    <w:rsid w:val="00D32EAD"/>
    <w:rsid w:val="00D330D5"/>
    <w:rsid w:val="00D3352E"/>
    <w:rsid w:val="00D34566"/>
    <w:rsid w:val="00D35230"/>
    <w:rsid w:val="00D35F26"/>
    <w:rsid w:val="00D36C09"/>
    <w:rsid w:val="00D3707D"/>
    <w:rsid w:val="00D37687"/>
    <w:rsid w:val="00D41000"/>
    <w:rsid w:val="00D41600"/>
    <w:rsid w:val="00D41CDD"/>
    <w:rsid w:val="00D427F2"/>
    <w:rsid w:val="00D436E2"/>
    <w:rsid w:val="00D43EC0"/>
    <w:rsid w:val="00D44239"/>
    <w:rsid w:val="00D448CE"/>
    <w:rsid w:val="00D456A3"/>
    <w:rsid w:val="00D4579C"/>
    <w:rsid w:val="00D45ADE"/>
    <w:rsid w:val="00D45BD2"/>
    <w:rsid w:val="00D4687B"/>
    <w:rsid w:val="00D46A90"/>
    <w:rsid w:val="00D47C14"/>
    <w:rsid w:val="00D5085B"/>
    <w:rsid w:val="00D50D59"/>
    <w:rsid w:val="00D519E1"/>
    <w:rsid w:val="00D535F8"/>
    <w:rsid w:val="00D53D44"/>
    <w:rsid w:val="00D542CE"/>
    <w:rsid w:val="00D55704"/>
    <w:rsid w:val="00D55DA1"/>
    <w:rsid w:val="00D567D3"/>
    <w:rsid w:val="00D56963"/>
    <w:rsid w:val="00D56A56"/>
    <w:rsid w:val="00D56E75"/>
    <w:rsid w:val="00D57087"/>
    <w:rsid w:val="00D60910"/>
    <w:rsid w:val="00D616F5"/>
    <w:rsid w:val="00D617CC"/>
    <w:rsid w:val="00D61D2B"/>
    <w:rsid w:val="00D63A6D"/>
    <w:rsid w:val="00D63F3B"/>
    <w:rsid w:val="00D63FFB"/>
    <w:rsid w:val="00D6533D"/>
    <w:rsid w:val="00D654A7"/>
    <w:rsid w:val="00D658B5"/>
    <w:rsid w:val="00D65C07"/>
    <w:rsid w:val="00D65F6A"/>
    <w:rsid w:val="00D66768"/>
    <w:rsid w:val="00D66CE4"/>
    <w:rsid w:val="00D67D87"/>
    <w:rsid w:val="00D704B6"/>
    <w:rsid w:val="00D70747"/>
    <w:rsid w:val="00D7089D"/>
    <w:rsid w:val="00D70C82"/>
    <w:rsid w:val="00D7283E"/>
    <w:rsid w:val="00D728D1"/>
    <w:rsid w:val="00D73B45"/>
    <w:rsid w:val="00D7419B"/>
    <w:rsid w:val="00D74635"/>
    <w:rsid w:val="00D75AF5"/>
    <w:rsid w:val="00D80038"/>
    <w:rsid w:val="00D800DF"/>
    <w:rsid w:val="00D818F7"/>
    <w:rsid w:val="00D833B6"/>
    <w:rsid w:val="00D833C9"/>
    <w:rsid w:val="00D8359D"/>
    <w:rsid w:val="00D84197"/>
    <w:rsid w:val="00D8478E"/>
    <w:rsid w:val="00D847F5"/>
    <w:rsid w:val="00D84CF7"/>
    <w:rsid w:val="00D855FC"/>
    <w:rsid w:val="00D860F3"/>
    <w:rsid w:val="00D86D7F"/>
    <w:rsid w:val="00D87230"/>
    <w:rsid w:val="00D87E04"/>
    <w:rsid w:val="00D90E3A"/>
    <w:rsid w:val="00D913FF"/>
    <w:rsid w:val="00D9153E"/>
    <w:rsid w:val="00D9249F"/>
    <w:rsid w:val="00D92F6E"/>
    <w:rsid w:val="00D93A49"/>
    <w:rsid w:val="00D94CAD"/>
    <w:rsid w:val="00D94E9B"/>
    <w:rsid w:val="00D95336"/>
    <w:rsid w:val="00DA11D8"/>
    <w:rsid w:val="00DA270D"/>
    <w:rsid w:val="00DA2F2E"/>
    <w:rsid w:val="00DA3A6E"/>
    <w:rsid w:val="00DA547B"/>
    <w:rsid w:val="00DA562B"/>
    <w:rsid w:val="00DA77E2"/>
    <w:rsid w:val="00DB07A2"/>
    <w:rsid w:val="00DB19C1"/>
    <w:rsid w:val="00DB1A20"/>
    <w:rsid w:val="00DB2112"/>
    <w:rsid w:val="00DB302E"/>
    <w:rsid w:val="00DB323C"/>
    <w:rsid w:val="00DB40EC"/>
    <w:rsid w:val="00DB52EF"/>
    <w:rsid w:val="00DB70F3"/>
    <w:rsid w:val="00DB7379"/>
    <w:rsid w:val="00DB740E"/>
    <w:rsid w:val="00DB759E"/>
    <w:rsid w:val="00DB7A14"/>
    <w:rsid w:val="00DC0D93"/>
    <w:rsid w:val="00DC12A8"/>
    <w:rsid w:val="00DC1928"/>
    <w:rsid w:val="00DC23C6"/>
    <w:rsid w:val="00DC2756"/>
    <w:rsid w:val="00DC2A5A"/>
    <w:rsid w:val="00DC316D"/>
    <w:rsid w:val="00DC3348"/>
    <w:rsid w:val="00DC3741"/>
    <w:rsid w:val="00DC3D8A"/>
    <w:rsid w:val="00DC63F1"/>
    <w:rsid w:val="00DC65BC"/>
    <w:rsid w:val="00DC6D55"/>
    <w:rsid w:val="00DC7200"/>
    <w:rsid w:val="00DD0CD4"/>
    <w:rsid w:val="00DD2325"/>
    <w:rsid w:val="00DD2EDA"/>
    <w:rsid w:val="00DD3842"/>
    <w:rsid w:val="00DD384B"/>
    <w:rsid w:val="00DD3B86"/>
    <w:rsid w:val="00DD3BE8"/>
    <w:rsid w:val="00DD68BD"/>
    <w:rsid w:val="00DE0DD4"/>
    <w:rsid w:val="00DE141C"/>
    <w:rsid w:val="00DE20E3"/>
    <w:rsid w:val="00DE2F94"/>
    <w:rsid w:val="00DE4B20"/>
    <w:rsid w:val="00DE4B3E"/>
    <w:rsid w:val="00DE6DAA"/>
    <w:rsid w:val="00DE6F22"/>
    <w:rsid w:val="00DF152D"/>
    <w:rsid w:val="00DF2976"/>
    <w:rsid w:val="00DF45B6"/>
    <w:rsid w:val="00DF542F"/>
    <w:rsid w:val="00DF5E03"/>
    <w:rsid w:val="00DF5EE0"/>
    <w:rsid w:val="00DF64A3"/>
    <w:rsid w:val="00DF64FD"/>
    <w:rsid w:val="00DF70A2"/>
    <w:rsid w:val="00DF7695"/>
    <w:rsid w:val="00DF796D"/>
    <w:rsid w:val="00E002AF"/>
    <w:rsid w:val="00E01470"/>
    <w:rsid w:val="00E02C51"/>
    <w:rsid w:val="00E03153"/>
    <w:rsid w:val="00E035FE"/>
    <w:rsid w:val="00E03D6B"/>
    <w:rsid w:val="00E0442E"/>
    <w:rsid w:val="00E04ADF"/>
    <w:rsid w:val="00E04B18"/>
    <w:rsid w:val="00E05221"/>
    <w:rsid w:val="00E057BD"/>
    <w:rsid w:val="00E05842"/>
    <w:rsid w:val="00E07111"/>
    <w:rsid w:val="00E1083E"/>
    <w:rsid w:val="00E10A26"/>
    <w:rsid w:val="00E10ED3"/>
    <w:rsid w:val="00E114E6"/>
    <w:rsid w:val="00E1163B"/>
    <w:rsid w:val="00E12A95"/>
    <w:rsid w:val="00E13A37"/>
    <w:rsid w:val="00E14427"/>
    <w:rsid w:val="00E145C9"/>
    <w:rsid w:val="00E15CCE"/>
    <w:rsid w:val="00E1643A"/>
    <w:rsid w:val="00E1698F"/>
    <w:rsid w:val="00E16B29"/>
    <w:rsid w:val="00E16F04"/>
    <w:rsid w:val="00E206D5"/>
    <w:rsid w:val="00E20A0C"/>
    <w:rsid w:val="00E22AF7"/>
    <w:rsid w:val="00E22EAA"/>
    <w:rsid w:val="00E23088"/>
    <w:rsid w:val="00E23A44"/>
    <w:rsid w:val="00E24FDF"/>
    <w:rsid w:val="00E26E53"/>
    <w:rsid w:val="00E2734F"/>
    <w:rsid w:val="00E27869"/>
    <w:rsid w:val="00E30DF5"/>
    <w:rsid w:val="00E31656"/>
    <w:rsid w:val="00E32087"/>
    <w:rsid w:val="00E3244D"/>
    <w:rsid w:val="00E32604"/>
    <w:rsid w:val="00E3379B"/>
    <w:rsid w:val="00E34172"/>
    <w:rsid w:val="00E34B21"/>
    <w:rsid w:val="00E34BCF"/>
    <w:rsid w:val="00E34E31"/>
    <w:rsid w:val="00E35DF0"/>
    <w:rsid w:val="00E36775"/>
    <w:rsid w:val="00E370AD"/>
    <w:rsid w:val="00E404A8"/>
    <w:rsid w:val="00E4107C"/>
    <w:rsid w:val="00E42A6A"/>
    <w:rsid w:val="00E42EE3"/>
    <w:rsid w:val="00E433EE"/>
    <w:rsid w:val="00E44DF6"/>
    <w:rsid w:val="00E462D4"/>
    <w:rsid w:val="00E467CB"/>
    <w:rsid w:val="00E478E2"/>
    <w:rsid w:val="00E5028E"/>
    <w:rsid w:val="00E509FC"/>
    <w:rsid w:val="00E50A9F"/>
    <w:rsid w:val="00E50F47"/>
    <w:rsid w:val="00E51D3B"/>
    <w:rsid w:val="00E51DE2"/>
    <w:rsid w:val="00E5217C"/>
    <w:rsid w:val="00E53C0F"/>
    <w:rsid w:val="00E5444B"/>
    <w:rsid w:val="00E5673C"/>
    <w:rsid w:val="00E56B05"/>
    <w:rsid w:val="00E575A3"/>
    <w:rsid w:val="00E6023D"/>
    <w:rsid w:val="00E6108A"/>
    <w:rsid w:val="00E61EF6"/>
    <w:rsid w:val="00E6221F"/>
    <w:rsid w:val="00E627EF"/>
    <w:rsid w:val="00E63093"/>
    <w:rsid w:val="00E654CC"/>
    <w:rsid w:val="00E6563B"/>
    <w:rsid w:val="00E70546"/>
    <w:rsid w:val="00E70F92"/>
    <w:rsid w:val="00E714DF"/>
    <w:rsid w:val="00E71617"/>
    <w:rsid w:val="00E71B33"/>
    <w:rsid w:val="00E72AF5"/>
    <w:rsid w:val="00E73350"/>
    <w:rsid w:val="00E734EA"/>
    <w:rsid w:val="00E740E1"/>
    <w:rsid w:val="00E742B1"/>
    <w:rsid w:val="00E74B75"/>
    <w:rsid w:val="00E75D11"/>
    <w:rsid w:val="00E77B6A"/>
    <w:rsid w:val="00E806B8"/>
    <w:rsid w:val="00E81CA7"/>
    <w:rsid w:val="00E82346"/>
    <w:rsid w:val="00E82AA5"/>
    <w:rsid w:val="00E82CEA"/>
    <w:rsid w:val="00E82E63"/>
    <w:rsid w:val="00E8419C"/>
    <w:rsid w:val="00E8419F"/>
    <w:rsid w:val="00E86A9F"/>
    <w:rsid w:val="00E87C48"/>
    <w:rsid w:val="00E90079"/>
    <w:rsid w:val="00E90B08"/>
    <w:rsid w:val="00E90B11"/>
    <w:rsid w:val="00E90E32"/>
    <w:rsid w:val="00E92165"/>
    <w:rsid w:val="00E942E0"/>
    <w:rsid w:val="00E9535E"/>
    <w:rsid w:val="00E9605D"/>
    <w:rsid w:val="00E962D5"/>
    <w:rsid w:val="00E9634F"/>
    <w:rsid w:val="00E96453"/>
    <w:rsid w:val="00E97B4B"/>
    <w:rsid w:val="00EA21A3"/>
    <w:rsid w:val="00EA239A"/>
    <w:rsid w:val="00EA25B1"/>
    <w:rsid w:val="00EA2E01"/>
    <w:rsid w:val="00EA32AA"/>
    <w:rsid w:val="00EA3365"/>
    <w:rsid w:val="00EA4C64"/>
    <w:rsid w:val="00EA5B08"/>
    <w:rsid w:val="00EA5CBB"/>
    <w:rsid w:val="00EA5DEF"/>
    <w:rsid w:val="00EA65BC"/>
    <w:rsid w:val="00EA6BEF"/>
    <w:rsid w:val="00EA705B"/>
    <w:rsid w:val="00EA766A"/>
    <w:rsid w:val="00EB01A2"/>
    <w:rsid w:val="00EB203D"/>
    <w:rsid w:val="00EB3B33"/>
    <w:rsid w:val="00EB5079"/>
    <w:rsid w:val="00EB542F"/>
    <w:rsid w:val="00EB6CE9"/>
    <w:rsid w:val="00EB6DD0"/>
    <w:rsid w:val="00EB78EE"/>
    <w:rsid w:val="00EC0F99"/>
    <w:rsid w:val="00EC16D6"/>
    <w:rsid w:val="00EC17E7"/>
    <w:rsid w:val="00EC1803"/>
    <w:rsid w:val="00EC1A76"/>
    <w:rsid w:val="00EC1AFE"/>
    <w:rsid w:val="00EC366C"/>
    <w:rsid w:val="00EC37FB"/>
    <w:rsid w:val="00EC48E4"/>
    <w:rsid w:val="00EC4AF9"/>
    <w:rsid w:val="00EC55A8"/>
    <w:rsid w:val="00EC5A37"/>
    <w:rsid w:val="00EC5D69"/>
    <w:rsid w:val="00EC5ED4"/>
    <w:rsid w:val="00EC69E2"/>
    <w:rsid w:val="00EC7056"/>
    <w:rsid w:val="00EC7C0C"/>
    <w:rsid w:val="00ED0479"/>
    <w:rsid w:val="00ED0D79"/>
    <w:rsid w:val="00ED1927"/>
    <w:rsid w:val="00ED239F"/>
    <w:rsid w:val="00ED389D"/>
    <w:rsid w:val="00ED3E4B"/>
    <w:rsid w:val="00ED6B27"/>
    <w:rsid w:val="00ED76D4"/>
    <w:rsid w:val="00ED7CBE"/>
    <w:rsid w:val="00EE03EB"/>
    <w:rsid w:val="00EE156B"/>
    <w:rsid w:val="00EE355C"/>
    <w:rsid w:val="00EE3BEB"/>
    <w:rsid w:val="00EE4AB5"/>
    <w:rsid w:val="00EE4E03"/>
    <w:rsid w:val="00EE6686"/>
    <w:rsid w:val="00EE6989"/>
    <w:rsid w:val="00EE6B75"/>
    <w:rsid w:val="00EE725F"/>
    <w:rsid w:val="00EE7897"/>
    <w:rsid w:val="00EE7996"/>
    <w:rsid w:val="00EE7F5F"/>
    <w:rsid w:val="00EF10FA"/>
    <w:rsid w:val="00EF1151"/>
    <w:rsid w:val="00EF182D"/>
    <w:rsid w:val="00EF18B6"/>
    <w:rsid w:val="00EF27EB"/>
    <w:rsid w:val="00EF2EE0"/>
    <w:rsid w:val="00EF468B"/>
    <w:rsid w:val="00EF4A48"/>
    <w:rsid w:val="00EF4C37"/>
    <w:rsid w:val="00EF5172"/>
    <w:rsid w:val="00EF62E6"/>
    <w:rsid w:val="00EF6F6A"/>
    <w:rsid w:val="00EF753E"/>
    <w:rsid w:val="00EF7FA7"/>
    <w:rsid w:val="00F00A13"/>
    <w:rsid w:val="00F00C8B"/>
    <w:rsid w:val="00F01803"/>
    <w:rsid w:val="00F018E2"/>
    <w:rsid w:val="00F0203E"/>
    <w:rsid w:val="00F0206A"/>
    <w:rsid w:val="00F02088"/>
    <w:rsid w:val="00F031A0"/>
    <w:rsid w:val="00F03C5D"/>
    <w:rsid w:val="00F049AF"/>
    <w:rsid w:val="00F05047"/>
    <w:rsid w:val="00F0693E"/>
    <w:rsid w:val="00F06EE4"/>
    <w:rsid w:val="00F112F6"/>
    <w:rsid w:val="00F1179F"/>
    <w:rsid w:val="00F13CC4"/>
    <w:rsid w:val="00F14E70"/>
    <w:rsid w:val="00F166D1"/>
    <w:rsid w:val="00F16A0C"/>
    <w:rsid w:val="00F174B1"/>
    <w:rsid w:val="00F17C31"/>
    <w:rsid w:val="00F17DD6"/>
    <w:rsid w:val="00F21085"/>
    <w:rsid w:val="00F21E21"/>
    <w:rsid w:val="00F23911"/>
    <w:rsid w:val="00F23D0E"/>
    <w:rsid w:val="00F242B0"/>
    <w:rsid w:val="00F246B6"/>
    <w:rsid w:val="00F251FE"/>
    <w:rsid w:val="00F257EA"/>
    <w:rsid w:val="00F26856"/>
    <w:rsid w:val="00F26AA5"/>
    <w:rsid w:val="00F26BF8"/>
    <w:rsid w:val="00F303FB"/>
    <w:rsid w:val="00F30829"/>
    <w:rsid w:val="00F30E79"/>
    <w:rsid w:val="00F31750"/>
    <w:rsid w:val="00F32A26"/>
    <w:rsid w:val="00F3342B"/>
    <w:rsid w:val="00F3383E"/>
    <w:rsid w:val="00F33DB9"/>
    <w:rsid w:val="00F34E7F"/>
    <w:rsid w:val="00F35A01"/>
    <w:rsid w:val="00F36E59"/>
    <w:rsid w:val="00F37023"/>
    <w:rsid w:val="00F378C2"/>
    <w:rsid w:val="00F40D34"/>
    <w:rsid w:val="00F40E19"/>
    <w:rsid w:val="00F41F6D"/>
    <w:rsid w:val="00F4255C"/>
    <w:rsid w:val="00F42C9D"/>
    <w:rsid w:val="00F42EE0"/>
    <w:rsid w:val="00F43FB5"/>
    <w:rsid w:val="00F44322"/>
    <w:rsid w:val="00F44338"/>
    <w:rsid w:val="00F4475E"/>
    <w:rsid w:val="00F448AA"/>
    <w:rsid w:val="00F44E55"/>
    <w:rsid w:val="00F44F7D"/>
    <w:rsid w:val="00F4734F"/>
    <w:rsid w:val="00F47B9F"/>
    <w:rsid w:val="00F50242"/>
    <w:rsid w:val="00F509EF"/>
    <w:rsid w:val="00F51907"/>
    <w:rsid w:val="00F53541"/>
    <w:rsid w:val="00F5376D"/>
    <w:rsid w:val="00F545BB"/>
    <w:rsid w:val="00F54FC8"/>
    <w:rsid w:val="00F555E0"/>
    <w:rsid w:val="00F57100"/>
    <w:rsid w:val="00F57F34"/>
    <w:rsid w:val="00F6005A"/>
    <w:rsid w:val="00F60CB1"/>
    <w:rsid w:val="00F63399"/>
    <w:rsid w:val="00F63815"/>
    <w:rsid w:val="00F63B1A"/>
    <w:rsid w:val="00F63D4A"/>
    <w:rsid w:val="00F65CE1"/>
    <w:rsid w:val="00F662CF"/>
    <w:rsid w:val="00F66E52"/>
    <w:rsid w:val="00F67A00"/>
    <w:rsid w:val="00F72367"/>
    <w:rsid w:val="00F72AC9"/>
    <w:rsid w:val="00F72B8D"/>
    <w:rsid w:val="00F73005"/>
    <w:rsid w:val="00F742FD"/>
    <w:rsid w:val="00F7456F"/>
    <w:rsid w:val="00F7588E"/>
    <w:rsid w:val="00F76DD4"/>
    <w:rsid w:val="00F76FFA"/>
    <w:rsid w:val="00F77001"/>
    <w:rsid w:val="00F81B55"/>
    <w:rsid w:val="00F82B94"/>
    <w:rsid w:val="00F831B4"/>
    <w:rsid w:val="00F834AD"/>
    <w:rsid w:val="00F83516"/>
    <w:rsid w:val="00F8438B"/>
    <w:rsid w:val="00F84526"/>
    <w:rsid w:val="00F853AF"/>
    <w:rsid w:val="00F86426"/>
    <w:rsid w:val="00F86DC4"/>
    <w:rsid w:val="00F9013A"/>
    <w:rsid w:val="00F90E56"/>
    <w:rsid w:val="00F915CA"/>
    <w:rsid w:val="00F915F4"/>
    <w:rsid w:val="00F923C6"/>
    <w:rsid w:val="00F9350A"/>
    <w:rsid w:val="00F9385E"/>
    <w:rsid w:val="00F94250"/>
    <w:rsid w:val="00F942B8"/>
    <w:rsid w:val="00F951B9"/>
    <w:rsid w:val="00F95282"/>
    <w:rsid w:val="00F95ABB"/>
    <w:rsid w:val="00F96C7B"/>
    <w:rsid w:val="00F9764C"/>
    <w:rsid w:val="00FA07AD"/>
    <w:rsid w:val="00FA1277"/>
    <w:rsid w:val="00FA1FE5"/>
    <w:rsid w:val="00FA2274"/>
    <w:rsid w:val="00FA2C82"/>
    <w:rsid w:val="00FA313D"/>
    <w:rsid w:val="00FA393E"/>
    <w:rsid w:val="00FA3A53"/>
    <w:rsid w:val="00FA3C0E"/>
    <w:rsid w:val="00FA3CBB"/>
    <w:rsid w:val="00FA3D37"/>
    <w:rsid w:val="00FA4CFB"/>
    <w:rsid w:val="00FA64AC"/>
    <w:rsid w:val="00FA75E4"/>
    <w:rsid w:val="00FA7DE8"/>
    <w:rsid w:val="00FB050A"/>
    <w:rsid w:val="00FB1461"/>
    <w:rsid w:val="00FB1BFA"/>
    <w:rsid w:val="00FB3AE3"/>
    <w:rsid w:val="00FB4496"/>
    <w:rsid w:val="00FB5089"/>
    <w:rsid w:val="00FB5BC4"/>
    <w:rsid w:val="00FB5EE4"/>
    <w:rsid w:val="00FB6257"/>
    <w:rsid w:val="00FB708A"/>
    <w:rsid w:val="00FC06E3"/>
    <w:rsid w:val="00FC0D72"/>
    <w:rsid w:val="00FC1038"/>
    <w:rsid w:val="00FC219D"/>
    <w:rsid w:val="00FC3331"/>
    <w:rsid w:val="00FC34EF"/>
    <w:rsid w:val="00FC3825"/>
    <w:rsid w:val="00FC3BBD"/>
    <w:rsid w:val="00FC4FF7"/>
    <w:rsid w:val="00FC506B"/>
    <w:rsid w:val="00FC52E9"/>
    <w:rsid w:val="00FC6601"/>
    <w:rsid w:val="00FC68C7"/>
    <w:rsid w:val="00FD07F1"/>
    <w:rsid w:val="00FD25A1"/>
    <w:rsid w:val="00FD2986"/>
    <w:rsid w:val="00FD34B8"/>
    <w:rsid w:val="00FD356C"/>
    <w:rsid w:val="00FD38F9"/>
    <w:rsid w:val="00FD41B3"/>
    <w:rsid w:val="00FD5085"/>
    <w:rsid w:val="00FD5851"/>
    <w:rsid w:val="00FD5F19"/>
    <w:rsid w:val="00FD6485"/>
    <w:rsid w:val="00FD7649"/>
    <w:rsid w:val="00FE1290"/>
    <w:rsid w:val="00FE1325"/>
    <w:rsid w:val="00FE2456"/>
    <w:rsid w:val="00FE2836"/>
    <w:rsid w:val="00FE3820"/>
    <w:rsid w:val="00FE3D56"/>
    <w:rsid w:val="00FE47A3"/>
    <w:rsid w:val="00FE4DE4"/>
    <w:rsid w:val="00FE703C"/>
    <w:rsid w:val="00FE7D6D"/>
    <w:rsid w:val="00FF3B89"/>
    <w:rsid w:val="00FF484C"/>
    <w:rsid w:val="00FF66C5"/>
    <w:rsid w:val="00FF70E5"/>
    <w:rsid w:val="00FF7C89"/>
    <w:rsid w:val="01A357E7"/>
    <w:rsid w:val="0239A460"/>
    <w:rsid w:val="0605AE36"/>
    <w:rsid w:val="08B84B99"/>
    <w:rsid w:val="0909DEC6"/>
    <w:rsid w:val="09CA56B2"/>
    <w:rsid w:val="0A3D709B"/>
    <w:rsid w:val="0CBD769B"/>
    <w:rsid w:val="0D4CE6CB"/>
    <w:rsid w:val="10F61734"/>
    <w:rsid w:val="111A1E9C"/>
    <w:rsid w:val="1358CF3B"/>
    <w:rsid w:val="14DC4896"/>
    <w:rsid w:val="182CED9D"/>
    <w:rsid w:val="20ADE855"/>
    <w:rsid w:val="2344D5F3"/>
    <w:rsid w:val="25BB9D61"/>
    <w:rsid w:val="2686D4CC"/>
    <w:rsid w:val="2854443B"/>
    <w:rsid w:val="2926F912"/>
    <w:rsid w:val="2F170452"/>
    <w:rsid w:val="3471DA18"/>
    <w:rsid w:val="3BEEBDF6"/>
    <w:rsid w:val="3CD902BC"/>
    <w:rsid w:val="3D267F8B"/>
    <w:rsid w:val="3F655955"/>
    <w:rsid w:val="3FB2F7EC"/>
    <w:rsid w:val="413734C3"/>
    <w:rsid w:val="4202B266"/>
    <w:rsid w:val="44B6F3A2"/>
    <w:rsid w:val="451ED079"/>
    <w:rsid w:val="4622CBA9"/>
    <w:rsid w:val="47D79811"/>
    <w:rsid w:val="49B4F9B3"/>
    <w:rsid w:val="4A0A3B09"/>
    <w:rsid w:val="4E2B129F"/>
    <w:rsid w:val="4ECD8141"/>
    <w:rsid w:val="4F289315"/>
    <w:rsid w:val="4FEDB153"/>
    <w:rsid w:val="53ABB543"/>
    <w:rsid w:val="57121EF1"/>
    <w:rsid w:val="5898094C"/>
    <w:rsid w:val="5B486507"/>
    <w:rsid w:val="5E14F4D8"/>
    <w:rsid w:val="5F96A4F5"/>
    <w:rsid w:val="636FAA14"/>
    <w:rsid w:val="6DA07C0F"/>
    <w:rsid w:val="6FA622DF"/>
    <w:rsid w:val="73130D22"/>
    <w:rsid w:val="79A256C6"/>
    <w:rsid w:val="7BE9E226"/>
    <w:rsid w:val="7EB02F0F"/>
    <w:rsid w:val="7F771A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color="#c00000" stroke="f">
      <v:fill color="#c00000"/>
      <v:stroke on="f"/>
    </o:shapedefaults>
    <o:shapelayout v:ext="edit">
      <o:idmap v:ext="edit" data="2"/>
    </o:shapelayout>
  </w:shapeDefaults>
  <w:decimalSymbol w:val="."/>
  <w:listSeparator w:val=","/>
  <w14:docId w14:val="0F09745C"/>
  <w15:docId w15:val="{A4F14534-3EA9-488D-89CF-84BA7823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74"/>
    <w:rPr>
      <w:rFonts w:ascii="Arial" w:hAnsi="Arial"/>
      <w:sz w:val="20"/>
    </w:rPr>
  </w:style>
  <w:style w:type="paragraph" w:styleId="Heading1">
    <w:name w:val="heading 1"/>
    <w:basedOn w:val="Normal"/>
    <w:next w:val="Normal"/>
    <w:link w:val="Heading1Char"/>
    <w:uiPriority w:val="9"/>
    <w:qFormat/>
    <w:rsid w:val="003936B3"/>
    <w:pPr>
      <w:keepNext/>
      <w:keepLines/>
      <w:spacing w:before="240" w:after="0"/>
      <w:outlineLvl w:val="0"/>
    </w:pPr>
    <w:rPr>
      <w:rFonts w:asciiTheme="majorHAnsi" w:eastAsiaTheme="majorEastAsia" w:hAnsiTheme="majorHAnsi" w:cstheme="majorBidi"/>
      <w:color w:val="7B4A3A" w:themeColor="accent2" w:themeShade="BF"/>
      <w:sz w:val="32"/>
      <w:szCs w:val="32"/>
    </w:rPr>
  </w:style>
  <w:style w:type="paragraph" w:styleId="Heading2">
    <w:name w:val="heading 2"/>
    <w:basedOn w:val="Normal"/>
    <w:next w:val="Normal"/>
    <w:link w:val="Heading2Char"/>
    <w:uiPriority w:val="9"/>
    <w:semiHidden/>
    <w:unhideWhenUsed/>
    <w:qFormat/>
    <w:rsid w:val="00404116"/>
    <w:pPr>
      <w:keepNext/>
      <w:keepLines/>
      <w:spacing w:before="40" w:after="0"/>
      <w:outlineLvl w:val="1"/>
    </w:pPr>
    <w:rPr>
      <w:rFonts w:asciiTheme="majorHAnsi" w:eastAsiaTheme="majorEastAsia" w:hAnsiTheme="majorHAnsi" w:cstheme="majorBidi"/>
      <w:color w:val="C77C0E" w:themeColor="accent1" w:themeShade="BF"/>
      <w:sz w:val="26"/>
      <w:szCs w:val="26"/>
    </w:rPr>
  </w:style>
  <w:style w:type="paragraph" w:styleId="Heading3">
    <w:name w:val="heading 3"/>
    <w:basedOn w:val="Normal"/>
    <w:next w:val="Normal"/>
    <w:link w:val="Heading3Char"/>
    <w:uiPriority w:val="9"/>
    <w:semiHidden/>
    <w:unhideWhenUsed/>
    <w:qFormat/>
    <w:rsid w:val="00404116"/>
    <w:pPr>
      <w:keepNext/>
      <w:keepLines/>
      <w:spacing w:before="40" w:after="0"/>
      <w:outlineLvl w:val="2"/>
    </w:pPr>
    <w:rPr>
      <w:rFonts w:asciiTheme="majorHAnsi" w:eastAsiaTheme="majorEastAsia" w:hAnsiTheme="majorHAnsi" w:cstheme="majorBidi"/>
      <w:color w:val="845209" w:themeColor="accent1" w:themeShade="7F"/>
      <w:sz w:val="24"/>
      <w:szCs w:val="24"/>
    </w:rPr>
  </w:style>
  <w:style w:type="paragraph" w:styleId="Heading4">
    <w:name w:val="heading 4"/>
    <w:basedOn w:val="Normal"/>
    <w:next w:val="Normal"/>
    <w:link w:val="Heading4Char"/>
    <w:uiPriority w:val="9"/>
    <w:semiHidden/>
    <w:unhideWhenUsed/>
    <w:qFormat/>
    <w:rsid w:val="00404116"/>
    <w:pPr>
      <w:keepNext/>
      <w:keepLines/>
      <w:spacing w:before="40" w:after="0"/>
      <w:outlineLvl w:val="3"/>
    </w:pPr>
    <w:rPr>
      <w:rFonts w:asciiTheme="majorHAnsi" w:eastAsiaTheme="majorEastAsia" w:hAnsiTheme="majorHAnsi" w:cstheme="majorBidi"/>
      <w:i/>
      <w:iCs/>
      <w:color w:val="C77C0E" w:themeColor="accent1" w:themeShade="BF"/>
    </w:rPr>
  </w:style>
  <w:style w:type="paragraph" w:styleId="Heading5">
    <w:name w:val="heading 5"/>
    <w:basedOn w:val="Normal"/>
    <w:next w:val="Normal"/>
    <w:link w:val="Heading5Char"/>
    <w:uiPriority w:val="9"/>
    <w:semiHidden/>
    <w:unhideWhenUsed/>
    <w:qFormat/>
    <w:rsid w:val="00404116"/>
    <w:pPr>
      <w:keepNext/>
      <w:keepLines/>
      <w:spacing w:before="40" w:after="0"/>
      <w:outlineLvl w:val="4"/>
    </w:pPr>
    <w:rPr>
      <w:rFonts w:asciiTheme="majorHAnsi" w:eastAsiaTheme="majorEastAsia" w:hAnsiTheme="majorHAnsi" w:cstheme="majorBidi"/>
      <w:color w:val="C77C0E" w:themeColor="accent1" w:themeShade="BF"/>
    </w:rPr>
  </w:style>
  <w:style w:type="paragraph" w:styleId="Heading6">
    <w:name w:val="heading 6"/>
    <w:basedOn w:val="Normal"/>
    <w:next w:val="Normal"/>
    <w:link w:val="Heading6Char"/>
    <w:uiPriority w:val="9"/>
    <w:semiHidden/>
    <w:unhideWhenUsed/>
    <w:qFormat/>
    <w:rsid w:val="00404116"/>
    <w:pPr>
      <w:keepNext/>
      <w:keepLines/>
      <w:spacing w:before="40" w:after="0"/>
      <w:outlineLvl w:val="5"/>
    </w:pPr>
    <w:rPr>
      <w:rFonts w:asciiTheme="majorHAnsi" w:eastAsiaTheme="majorEastAsia" w:hAnsiTheme="majorHAnsi" w:cstheme="majorBidi"/>
      <w:color w:val="845209" w:themeColor="accent1" w:themeShade="7F"/>
    </w:rPr>
  </w:style>
  <w:style w:type="paragraph" w:styleId="Heading7">
    <w:name w:val="heading 7"/>
    <w:basedOn w:val="Normal"/>
    <w:next w:val="Normal"/>
    <w:link w:val="Heading7Char"/>
    <w:uiPriority w:val="9"/>
    <w:semiHidden/>
    <w:unhideWhenUsed/>
    <w:qFormat/>
    <w:rsid w:val="00404116"/>
    <w:pPr>
      <w:keepNext/>
      <w:keepLines/>
      <w:spacing w:before="40" w:after="0"/>
      <w:outlineLvl w:val="6"/>
    </w:pPr>
    <w:rPr>
      <w:rFonts w:asciiTheme="majorHAnsi" w:eastAsiaTheme="majorEastAsia" w:hAnsiTheme="majorHAnsi" w:cstheme="majorBidi"/>
      <w:i/>
      <w:iCs/>
      <w:color w:val="845209" w:themeColor="accent1" w:themeShade="7F"/>
    </w:rPr>
  </w:style>
  <w:style w:type="paragraph" w:styleId="Heading8">
    <w:name w:val="heading 8"/>
    <w:basedOn w:val="Normal"/>
    <w:next w:val="Normal"/>
    <w:link w:val="Heading8Char"/>
    <w:uiPriority w:val="9"/>
    <w:semiHidden/>
    <w:unhideWhenUsed/>
    <w:qFormat/>
    <w:rsid w:val="004041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41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miStyle2">
    <w:name w:val="Sami_Style2"/>
    <w:basedOn w:val="TableNormal"/>
    <w:uiPriority w:val="99"/>
    <w:rsid w:val="009D7F9B"/>
    <w:pPr>
      <w:spacing w:after="0" w:line="240" w:lineRule="auto"/>
    </w:p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F3EAE1" w:themeFill="accent4" w:themeFillTint="33"/>
    </w:tcPr>
    <w:tblStylePr w:type="firstRow">
      <w:tblPr/>
      <w:tcPr>
        <w:shd w:val="clear" w:color="auto" w:fill="D9D9D9" w:themeFill="background1" w:themeFillShade="D9"/>
      </w:tcPr>
    </w:tblStylePr>
    <w:tblStylePr w:type="lastRow">
      <w:tblPr/>
      <w:tcPr>
        <w:shd w:val="clear" w:color="auto" w:fill="D9D9D9" w:themeFill="background1" w:themeFillShade="D9"/>
      </w:tcPr>
    </w:tblStylePr>
    <w:tblStylePr w:type="firstCol">
      <w:pPr>
        <w:wordWrap/>
        <w:ind w:leftChars="0" w:left="170"/>
        <w:jc w:val="right"/>
      </w:pPr>
    </w:tblStylePr>
    <w:tblStylePr w:type="band1Horz">
      <w:tblPr/>
      <w:tcPr>
        <w:shd w:val="clear" w:color="auto" w:fill="F3EAE1" w:themeFill="accent4" w:themeFillTint="33"/>
      </w:tcPr>
    </w:tblStylePr>
    <w:tblStylePr w:type="band2Horz">
      <w:pPr>
        <w:wordWrap/>
        <w:spacing w:beforeLines="0" w:before="0" w:beforeAutospacing="0" w:afterLines="0" w:after="0" w:afterAutospacing="0" w:line="240" w:lineRule="auto"/>
        <w:ind w:leftChars="0" w:left="0" w:firstLineChars="0" w:firstLine="0"/>
        <w:jc w:val="left"/>
      </w:pPr>
      <w:rPr>
        <w:rFonts w:ascii="Arial" w:hAnsi="Arial"/>
        <w:sz w:val="20"/>
      </w:rPr>
      <w:tblPr/>
      <w:tcPr>
        <w:shd w:val="clear" w:color="auto" w:fill="E7D5C4" w:themeFill="accent4" w:themeFillTint="66"/>
      </w:tcPr>
    </w:tblStylePr>
  </w:style>
  <w:style w:type="character" w:customStyle="1" w:styleId="Heading1Char">
    <w:name w:val="Heading 1 Char"/>
    <w:basedOn w:val="DefaultParagraphFont"/>
    <w:link w:val="Heading1"/>
    <w:uiPriority w:val="9"/>
    <w:rsid w:val="003936B3"/>
    <w:rPr>
      <w:rFonts w:asciiTheme="majorHAnsi" w:eastAsiaTheme="majorEastAsia" w:hAnsiTheme="majorHAnsi" w:cstheme="majorBidi"/>
      <w:color w:val="7B4A3A" w:themeColor="accent2" w:themeShade="BF"/>
      <w:sz w:val="32"/>
      <w:szCs w:val="32"/>
    </w:rPr>
  </w:style>
  <w:style w:type="paragraph" w:styleId="Header">
    <w:name w:val="header"/>
    <w:basedOn w:val="Normal"/>
    <w:link w:val="HeaderChar"/>
    <w:rsid w:val="00404116"/>
    <w:pPr>
      <w:tabs>
        <w:tab w:val="center" w:pos="4320"/>
        <w:tab w:val="right" w:pos="8640"/>
      </w:tabs>
    </w:pPr>
  </w:style>
  <w:style w:type="character" w:customStyle="1" w:styleId="HeaderChar">
    <w:name w:val="Header Char"/>
    <w:basedOn w:val="DefaultParagraphFont"/>
    <w:link w:val="Header"/>
    <w:rsid w:val="00404116"/>
    <w:rPr>
      <w:rFonts w:ascii="Arial" w:eastAsia="Times New Roman" w:hAnsi="Arial" w:cs="Arial"/>
      <w:sz w:val="20"/>
      <w:szCs w:val="20"/>
    </w:rPr>
  </w:style>
  <w:style w:type="paragraph" w:styleId="Footer">
    <w:name w:val="footer"/>
    <w:basedOn w:val="Normal"/>
    <w:link w:val="FooterChar"/>
    <w:rsid w:val="00404116"/>
    <w:pPr>
      <w:tabs>
        <w:tab w:val="center" w:pos="4320"/>
        <w:tab w:val="right" w:pos="8640"/>
      </w:tabs>
    </w:pPr>
  </w:style>
  <w:style w:type="character" w:customStyle="1" w:styleId="FooterChar">
    <w:name w:val="Footer Char"/>
    <w:basedOn w:val="DefaultParagraphFont"/>
    <w:link w:val="Footer"/>
    <w:rsid w:val="00404116"/>
    <w:rPr>
      <w:rFonts w:ascii="Arial" w:eastAsia="Times New Roman" w:hAnsi="Arial" w:cs="Arial"/>
      <w:sz w:val="20"/>
      <w:szCs w:val="20"/>
    </w:rPr>
  </w:style>
  <w:style w:type="character" w:styleId="PageNumber">
    <w:name w:val="page number"/>
    <w:basedOn w:val="DefaultParagraphFont"/>
    <w:rsid w:val="00404116"/>
  </w:style>
  <w:style w:type="character" w:styleId="Hyperlink">
    <w:name w:val="Hyperlink"/>
    <w:basedOn w:val="DefaultParagraphFont"/>
    <w:uiPriority w:val="99"/>
    <w:rsid w:val="00404116"/>
    <w:rPr>
      <w:color w:val="0000FF"/>
      <w:u w:val="single"/>
    </w:rPr>
  </w:style>
  <w:style w:type="paragraph" w:styleId="FootnoteText">
    <w:name w:val="footnote text"/>
    <w:basedOn w:val="Normal"/>
    <w:link w:val="FootnoteTextChar"/>
    <w:semiHidden/>
    <w:rsid w:val="00404116"/>
    <w:rPr>
      <w:rFonts w:ascii="Times New Roman" w:hAnsi="Times New Roman" w:cs="Times New Roman"/>
    </w:rPr>
  </w:style>
  <w:style w:type="character" w:customStyle="1" w:styleId="FootnoteTextChar">
    <w:name w:val="Footnote Text Char"/>
    <w:basedOn w:val="DefaultParagraphFont"/>
    <w:link w:val="FootnoteText"/>
    <w:semiHidden/>
    <w:rsid w:val="00404116"/>
    <w:rPr>
      <w:rFonts w:ascii="Times New Roman" w:eastAsia="Times New Roman" w:hAnsi="Times New Roman" w:cs="Times New Roman"/>
      <w:sz w:val="20"/>
      <w:szCs w:val="20"/>
    </w:rPr>
  </w:style>
  <w:style w:type="character" w:styleId="FootnoteReference">
    <w:name w:val="footnote reference"/>
    <w:basedOn w:val="DefaultParagraphFont"/>
    <w:semiHidden/>
    <w:rsid w:val="00404116"/>
    <w:rPr>
      <w:vertAlign w:val="superscript"/>
    </w:rPr>
  </w:style>
  <w:style w:type="table" w:styleId="ColourfulGridAccent6">
    <w:name w:val="Colorful Grid Accent 6"/>
    <w:basedOn w:val="TableNormal"/>
    <w:uiPriority w:val="73"/>
    <w:rsid w:val="00404116"/>
    <w:pPr>
      <w:spacing w:after="0" w:line="240" w:lineRule="auto"/>
    </w:pPr>
    <w:rPr>
      <w:rFonts w:ascii="Times New Roman" w:eastAsia="Times New Roman" w:hAnsi="Times New Roman" w:cs="Times New Roman"/>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5E3D1" w:themeFill="accent6" w:themeFillTint="33"/>
    </w:tcPr>
    <w:tblStylePr w:type="firstRow">
      <w:rPr>
        <w:b/>
        <w:bCs/>
      </w:rPr>
      <w:tblPr/>
      <w:tcPr>
        <w:shd w:val="clear" w:color="auto" w:fill="EBC7A3" w:themeFill="accent6" w:themeFillTint="66"/>
      </w:tcPr>
    </w:tblStylePr>
    <w:tblStylePr w:type="lastRow">
      <w:rPr>
        <w:b/>
        <w:bCs/>
        <w:color w:val="000000" w:themeColor="text1"/>
      </w:rPr>
      <w:tblPr/>
      <w:tcPr>
        <w:shd w:val="clear" w:color="auto" w:fill="EBC7A3" w:themeFill="accent6" w:themeFillTint="66"/>
      </w:tcPr>
    </w:tblStylePr>
    <w:tblStylePr w:type="firstCol">
      <w:rPr>
        <w:color w:val="FFFFFF" w:themeColor="background1"/>
      </w:rPr>
      <w:tblPr/>
      <w:tcPr>
        <w:shd w:val="clear" w:color="auto" w:fill="90571E" w:themeFill="accent6" w:themeFillShade="BF"/>
      </w:tcPr>
    </w:tblStylePr>
    <w:tblStylePr w:type="lastCol">
      <w:rPr>
        <w:color w:val="FFFFFF" w:themeColor="background1"/>
      </w:rPr>
      <w:tblPr/>
      <w:tcPr>
        <w:shd w:val="clear" w:color="auto" w:fill="90571E" w:themeFill="accent6" w:themeFillShade="BF"/>
      </w:tcPr>
    </w:tblStylePr>
    <w:tblStylePr w:type="band1Vert">
      <w:tblPr/>
      <w:tcPr>
        <w:shd w:val="clear" w:color="auto" w:fill="E7B98D" w:themeFill="accent6" w:themeFillTint="7F"/>
      </w:tcPr>
    </w:tblStylePr>
    <w:tblStylePr w:type="band1Horz">
      <w:tblPr/>
      <w:tcPr>
        <w:shd w:val="clear" w:color="auto" w:fill="E7B98D" w:themeFill="accent6" w:themeFillTint="7F"/>
      </w:tcPr>
    </w:tblStylePr>
  </w:style>
  <w:style w:type="character" w:customStyle="1" w:styleId="Heading2Char">
    <w:name w:val="Heading 2 Char"/>
    <w:basedOn w:val="DefaultParagraphFont"/>
    <w:link w:val="Heading2"/>
    <w:uiPriority w:val="9"/>
    <w:semiHidden/>
    <w:rsid w:val="00404116"/>
    <w:rPr>
      <w:rFonts w:asciiTheme="majorHAnsi" w:eastAsiaTheme="majorEastAsia" w:hAnsiTheme="majorHAnsi" w:cstheme="majorBidi"/>
      <w:color w:val="C77C0E" w:themeColor="accent1" w:themeShade="BF"/>
      <w:sz w:val="26"/>
      <w:szCs w:val="26"/>
    </w:rPr>
  </w:style>
  <w:style w:type="character" w:customStyle="1" w:styleId="Heading3Char">
    <w:name w:val="Heading 3 Char"/>
    <w:basedOn w:val="DefaultParagraphFont"/>
    <w:link w:val="Heading3"/>
    <w:uiPriority w:val="9"/>
    <w:semiHidden/>
    <w:rsid w:val="00404116"/>
    <w:rPr>
      <w:rFonts w:asciiTheme="majorHAnsi" w:eastAsiaTheme="majorEastAsia" w:hAnsiTheme="majorHAnsi" w:cstheme="majorBidi"/>
      <w:color w:val="845209" w:themeColor="accent1" w:themeShade="7F"/>
      <w:sz w:val="24"/>
      <w:szCs w:val="24"/>
    </w:rPr>
  </w:style>
  <w:style w:type="character" w:customStyle="1" w:styleId="Heading4Char">
    <w:name w:val="Heading 4 Char"/>
    <w:basedOn w:val="DefaultParagraphFont"/>
    <w:link w:val="Heading4"/>
    <w:uiPriority w:val="9"/>
    <w:semiHidden/>
    <w:rsid w:val="00404116"/>
    <w:rPr>
      <w:rFonts w:asciiTheme="majorHAnsi" w:eastAsiaTheme="majorEastAsia" w:hAnsiTheme="majorHAnsi" w:cstheme="majorBidi"/>
      <w:i/>
      <w:iCs/>
      <w:color w:val="C77C0E" w:themeColor="accent1" w:themeShade="BF"/>
      <w:sz w:val="20"/>
    </w:rPr>
  </w:style>
  <w:style w:type="character" w:customStyle="1" w:styleId="Heading5Char">
    <w:name w:val="Heading 5 Char"/>
    <w:basedOn w:val="DefaultParagraphFont"/>
    <w:link w:val="Heading5"/>
    <w:uiPriority w:val="9"/>
    <w:semiHidden/>
    <w:rsid w:val="00404116"/>
    <w:rPr>
      <w:rFonts w:asciiTheme="majorHAnsi" w:eastAsiaTheme="majorEastAsia" w:hAnsiTheme="majorHAnsi" w:cstheme="majorBidi"/>
      <w:color w:val="C77C0E" w:themeColor="accent1" w:themeShade="BF"/>
      <w:sz w:val="20"/>
    </w:rPr>
  </w:style>
  <w:style w:type="character" w:customStyle="1" w:styleId="Heading6Char">
    <w:name w:val="Heading 6 Char"/>
    <w:basedOn w:val="DefaultParagraphFont"/>
    <w:link w:val="Heading6"/>
    <w:uiPriority w:val="9"/>
    <w:semiHidden/>
    <w:rsid w:val="00404116"/>
    <w:rPr>
      <w:rFonts w:asciiTheme="majorHAnsi" w:eastAsiaTheme="majorEastAsia" w:hAnsiTheme="majorHAnsi" w:cstheme="majorBidi"/>
      <w:color w:val="845209" w:themeColor="accent1" w:themeShade="7F"/>
      <w:sz w:val="20"/>
    </w:rPr>
  </w:style>
  <w:style w:type="character" w:customStyle="1" w:styleId="Heading7Char">
    <w:name w:val="Heading 7 Char"/>
    <w:basedOn w:val="DefaultParagraphFont"/>
    <w:link w:val="Heading7"/>
    <w:uiPriority w:val="9"/>
    <w:semiHidden/>
    <w:rsid w:val="00404116"/>
    <w:rPr>
      <w:rFonts w:asciiTheme="majorHAnsi" w:eastAsiaTheme="majorEastAsia" w:hAnsiTheme="majorHAnsi" w:cstheme="majorBidi"/>
      <w:i/>
      <w:iCs/>
      <w:color w:val="845209" w:themeColor="accent1" w:themeShade="7F"/>
      <w:sz w:val="20"/>
    </w:rPr>
  </w:style>
  <w:style w:type="character" w:customStyle="1" w:styleId="Heading8Char">
    <w:name w:val="Heading 8 Char"/>
    <w:basedOn w:val="DefaultParagraphFont"/>
    <w:link w:val="Heading8"/>
    <w:uiPriority w:val="9"/>
    <w:semiHidden/>
    <w:rsid w:val="004041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0411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404116"/>
    <w:pPr>
      <w:spacing w:after="200" w:line="240" w:lineRule="auto"/>
    </w:pPr>
    <w:rPr>
      <w:i/>
      <w:iCs/>
      <w:color w:val="4E3B30" w:themeColor="text2"/>
      <w:sz w:val="18"/>
      <w:szCs w:val="18"/>
    </w:rPr>
  </w:style>
  <w:style w:type="paragraph" w:styleId="Title">
    <w:name w:val="Title"/>
    <w:basedOn w:val="Normal"/>
    <w:next w:val="Normal"/>
    <w:link w:val="TitleChar"/>
    <w:uiPriority w:val="10"/>
    <w:qFormat/>
    <w:rsid w:val="004041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116"/>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04116"/>
    <w:rPr>
      <w:rFonts w:eastAsiaTheme="minorEastAsia"/>
      <w:color w:val="5A5A5A" w:themeColor="text1" w:themeTint="A5"/>
      <w:spacing w:val="15"/>
    </w:rPr>
  </w:style>
  <w:style w:type="character" w:styleId="Strong">
    <w:name w:val="Strong"/>
    <w:uiPriority w:val="22"/>
    <w:qFormat/>
    <w:rsid w:val="00404116"/>
    <w:rPr>
      <w:b/>
      <w:bCs/>
    </w:rPr>
  </w:style>
  <w:style w:type="character" w:styleId="Emphasis">
    <w:name w:val="Emphasis"/>
    <w:uiPriority w:val="20"/>
    <w:qFormat/>
    <w:rsid w:val="00404116"/>
    <w:rPr>
      <w:i/>
      <w:iCs/>
    </w:rPr>
  </w:style>
  <w:style w:type="paragraph" w:styleId="NoSpacing">
    <w:name w:val="No Spacing"/>
    <w:basedOn w:val="Normal"/>
    <w:link w:val="NoSpacingChar"/>
    <w:uiPriority w:val="1"/>
    <w:qFormat/>
    <w:rsid w:val="00404116"/>
    <w:pPr>
      <w:spacing w:after="0" w:line="240" w:lineRule="auto"/>
    </w:pPr>
  </w:style>
  <w:style w:type="character" w:customStyle="1" w:styleId="NoSpacingChar">
    <w:name w:val="No Spacing Char"/>
    <w:basedOn w:val="DefaultParagraphFont"/>
    <w:link w:val="NoSpacing"/>
    <w:uiPriority w:val="1"/>
    <w:rsid w:val="00404116"/>
    <w:rPr>
      <w:rFonts w:ascii="Arial" w:hAnsi="Arial"/>
      <w:sz w:val="20"/>
    </w:rPr>
  </w:style>
  <w:style w:type="paragraph" w:styleId="ListParagraph">
    <w:name w:val="List Paragraph"/>
    <w:basedOn w:val="Normal"/>
    <w:uiPriority w:val="34"/>
    <w:qFormat/>
    <w:rsid w:val="00404116"/>
    <w:pPr>
      <w:ind w:left="720"/>
      <w:contextualSpacing/>
    </w:pPr>
  </w:style>
  <w:style w:type="paragraph" w:styleId="Quote">
    <w:name w:val="Quote"/>
    <w:basedOn w:val="Normal"/>
    <w:next w:val="Normal"/>
    <w:link w:val="QuoteChar"/>
    <w:uiPriority w:val="29"/>
    <w:qFormat/>
    <w:rsid w:val="00404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4116"/>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404116"/>
    <w:pPr>
      <w:pBdr>
        <w:top w:val="single" w:sz="4" w:space="10" w:color="F0A22E" w:themeColor="accent1"/>
        <w:bottom w:val="single" w:sz="4" w:space="10" w:color="F0A22E" w:themeColor="accent1"/>
      </w:pBdr>
      <w:spacing w:before="360" w:after="360"/>
      <w:ind w:left="864" w:right="864"/>
      <w:jc w:val="center"/>
    </w:pPr>
    <w:rPr>
      <w:i/>
      <w:iCs/>
      <w:color w:val="F0A22E" w:themeColor="accent1"/>
    </w:rPr>
  </w:style>
  <w:style w:type="character" w:customStyle="1" w:styleId="IntenseQuoteChar">
    <w:name w:val="Intense Quote Char"/>
    <w:basedOn w:val="DefaultParagraphFont"/>
    <w:link w:val="IntenseQuote"/>
    <w:uiPriority w:val="30"/>
    <w:rsid w:val="00404116"/>
    <w:rPr>
      <w:rFonts w:ascii="Arial" w:hAnsi="Arial"/>
      <w:i/>
      <w:iCs/>
      <w:color w:val="F0A22E" w:themeColor="accent1"/>
      <w:sz w:val="20"/>
    </w:rPr>
  </w:style>
  <w:style w:type="character" w:styleId="SubtleEmphasis">
    <w:name w:val="Subtle Emphasis"/>
    <w:uiPriority w:val="19"/>
    <w:qFormat/>
    <w:rsid w:val="00404116"/>
    <w:rPr>
      <w:i/>
      <w:iCs/>
      <w:color w:val="404040" w:themeColor="text1" w:themeTint="BF"/>
    </w:rPr>
  </w:style>
  <w:style w:type="character" w:styleId="IntenseEmphasis">
    <w:name w:val="Intense Emphasis"/>
    <w:uiPriority w:val="21"/>
    <w:qFormat/>
    <w:rsid w:val="00404116"/>
    <w:rPr>
      <w:i/>
      <w:iCs/>
      <w:color w:val="F0A22E" w:themeColor="accent1"/>
    </w:rPr>
  </w:style>
  <w:style w:type="character" w:styleId="SubtleReference">
    <w:name w:val="Subtle Reference"/>
    <w:uiPriority w:val="31"/>
    <w:qFormat/>
    <w:rsid w:val="00404116"/>
    <w:rPr>
      <w:smallCaps/>
      <w:color w:val="5A5A5A" w:themeColor="text1" w:themeTint="A5"/>
    </w:rPr>
  </w:style>
  <w:style w:type="character" w:styleId="IntenseReference">
    <w:name w:val="Intense Reference"/>
    <w:uiPriority w:val="32"/>
    <w:qFormat/>
    <w:rsid w:val="00404116"/>
    <w:rPr>
      <w:b/>
      <w:bCs/>
      <w:smallCaps/>
      <w:color w:val="F0A22E" w:themeColor="accent1"/>
      <w:spacing w:val="5"/>
    </w:rPr>
  </w:style>
  <w:style w:type="character" w:styleId="BookTitle">
    <w:name w:val="Book Title"/>
    <w:uiPriority w:val="33"/>
    <w:qFormat/>
    <w:rsid w:val="00404116"/>
    <w:rPr>
      <w:b/>
      <w:bCs/>
      <w:i/>
      <w:iCs/>
      <w:spacing w:val="5"/>
    </w:rPr>
  </w:style>
  <w:style w:type="paragraph" w:styleId="TOCHeading">
    <w:name w:val="TOC Heading"/>
    <w:basedOn w:val="Heading1"/>
    <w:next w:val="Normal"/>
    <w:uiPriority w:val="39"/>
    <w:unhideWhenUsed/>
    <w:qFormat/>
    <w:rsid w:val="003936B3"/>
    <w:pPr>
      <w:outlineLvl w:val="9"/>
    </w:pPr>
    <w:rPr>
      <w:color w:val="4E3B30" w:themeColor="text2"/>
    </w:rPr>
  </w:style>
  <w:style w:type="table" w:styleId="ColourfulGridAccent4">
    <w:name w:val="Colorful Grid Accent 4"/>
    <w:basedOn w:val="TableNormal"/>
    <w:uiPriority w:val="73"/>
    <w:rsid w:val="0040411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EAE1" w:themeFill="accent4" w:themeFillTint="33"/>
    </w:tcPr>
    <w:tblStylePr w:type="firstRow">
      <w:rPr>
        <w:b/>
        <w:bCs/>
      </w:rPr>
      <w:tblPr/>
      <w:tcPr>
        <w:shd w:val="clear" w:color="auto" w:fill="E7D5C4" w:themeFill="accent4" w:themeFillTint="66"/>
      </w:tcPr>
    </w:tblStylePr>
    <w:tblStylePr w:type="lastRow">
      <w:rPr>
        <w:b/>
        <w:bCs/>
        <w:color w:val="000000" w:themeColor="text1"/>
      </w:rPr>
      <w:tblPr/>
      <w:tcPr>
        <w:shd w:val="clear" w:color="auto" w:fill="E7D5C4" w:themeFill="accent4" w:themeFillTint="66"/>
      </w:tcPr>
    </w:tblStylePr>
    <w:tblStylePr w:type="firstCol">
      <w:rPr>
        <w:color w:val="FFFFFF" w:themeColor="background1"/>
      </w:rPr>
      <w:tblPr/>
      <w:tcPr>
        <w:shd w:val="clear" w:color="auto" w:fill="A17142" w:themeFill="accent4" w:themeFillShade="BF"/>
      </w:tcPr>
    </w:tblStylePr>
    <w:tblStylePr w:type="lastCol">
      <w:rPr>
        <w:color w:val="FFFFFF" w:themeColor="background1"/>
      </w:rPr>
      <w:tblPr/>
      <w:tcPr>
        <w:shd w:val="clear" w:color="auto" w:fill="A17142" w:themeFill="accent4" w:themeFillShade="BF"/>
      </w:tcPr>
    </w:tblStylePr>
    <w:tblStylePr w:type="band1Vert">
      <w:tblPr/>
      <w:tcPr>
        <w:shd w:val="clear" w:color="auto" w:fill="E1CBB6" w:themeFill="accent4" w:themeFillTint="7F"/>
      </w:tcPr>
    </w:tblStylePr>
    <w:tblStylePr w:type="band1Horz">
      <w:tblPr/>
      <w:tcPr>
        <w:shd w:val="clear" w:color="auto" w:fill="E1CBB6" w:themeFill="accent4" w:themeFillTint="7F"/>
      </w:tcPr>
    </w:tblStylePr>
  </w:style>
  <w:style w:type="table" w:styleId="TableGrid">
    <w:name w:val="Table Grid"/>
    <w:basedOn w:val="TableNormal"/>
    <w:rsid w:val="00FD35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Fac">
    <w:name w:val="LEU_FP_Fac"/>
    <w:rsid w:val="00FD356C"/>
    <w:pPr>
      <w:spacing w:before="60" w:after="0" w:line="280" w:lineRule="exact"/>
    </w:pPr>
    <w:rPr>
      <w:rFonts w:ascii="Arial" w:eastAsia="Times New Roman" w:hAnsi="Arial" w:cs="Times New Roman"/>
      <w:caps/>
      <w:sz w:val="20"/>
      <w:szCs w:val="20"/>
    </w:rPr>
  </w:style>
  <w:style w:type="paragraph" w:customStyle="1" w:styleId="LEUFPSchool">
    <w:name w:val="LEU_FP_School"/>
    <w:next w:val="LEUFPFac"/>
    <w:rsid w:val="00FD356C"/>
    <w:pPr>
      <w:spacing w:after="0" w:line="400" w:lineRule="exact"/>
    </w:pPr>
    <w:rPr>
      <w:rFonts w:ascii="Arial" w:eastAsia="Times New Roman" w:hAnsi="Arial" w:cs="Times New Roman"/>
      <w:b/>
      <w:sz w:val="36"/>
      <w:szCs w:val="36"/>
    </w:rPr>
  </w:style>
  <w:style w:type="paragraph" w:styleId="BodyText">
    <w:name w:val="Body Text"/>
    <w:basedOn w:val="Normal"/>
    <w:link w:val="BodyTextChar"/>
    <w:rsid w:val="00B31FA8"/>
    <w:pPr>
      <w:spacing w:after="0" w:line="240" w:lineRule="auto"/>
    </w:pPr>
    <w:rPr>
      <w:rFonts w:eastAsia="Times New Roman" w:cs="Times New Roman"/>
      <w:szCs w:val="20"/>
    </w:rPr>
  </w:style>
  <w:style w:type="character" w:customStyle="1" w:styleId="BodyTextChar">
    <w:name w:val="Body Text Char"/>
    <w:basedOn w:val="DefaultParagraphFont"/>
    <w:link w:val="BodyText"/>
    <w:rsid w:val="00B31FA8"/>
    <w:rPr>
      <w:rFonts w:ascii="Arial" w:eastAsia="Times New Roman" w:hAnsi="Arial" w:cs="Times New Roman"/>
      <w:sz w:val="20"/>
      <w:szCs w:val="20"/>
    </w:rPr>
  </w:style>
  <w:style w:type="paragraph" w:customStyle="1" w:styleId="LEUNormal">
    <w:name w:val="LEU_Normal"/>
    <w:rsid w:val="0050029C"/>
    <w:pPr>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6769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6769EF"/>
  </w:style>
  <w:style w:type="paragraph" w:styleId="TOC1">
    <w:name w:val="toc 1"/>
    <w:basedOn w:val="Normal"/>
    <w:next w:val="Normal"/>
    <w:autoRedefine/>
    <w:uiPriority w:val="39"/>
    <w:unhideWhenUsed/>
    <w:rsid w:val="004E3974"/>
    <w:pPr>
      <w:tabs>
        <w:tab w:val="right" w:leader="dot" w:pos="10610"/>
      </w:tabs>
      <w:spacing w:before="120" w:after="120"/>
    </w:pPr>
    <w:rPr>
      <w:rFonts w:asciiTheme="minorHAnsi" w:hAnsiTheme="minorHAnsi"/>
      <w:b/>
      <w:bCs/>
      <w:caps/>
      <w:szCs w:val="20"/>
    </w:rPr>
  </w:style>
  <w:style w:type="paragraph" w:styleId="TOC2">
    <w:name w:val="toc 2"/>
    <w:basedOn w:val="Normal"/>
    <w:next w:val="Normal"/>
    <w:autoRedefine/>
    <w:uiPriority w:val="39"/>
    <w:unhideWhenUsed/>
    <w:rsid w:val="001208F2"/>
    <w:pPr>
      <w:spacing w:after="0"/>
      <w:ind w:left="200"/>
    </w:pPr>
    <w:rPr>
      <w:rFonts w:asciiTheme="minorHAnsi" w:hAnsiTheme="minorHAnsi"/>
      <w:smallCaps/>
      <w:szCs w:val="20"/>
    </w:rPr>
  </w:style>
  <w:style w:type="paragraph" w:styleId="TOC3">
    <w:name w:val="toc 3"/>
    <w:basedOn w:val="Normal"/>
    <w:next w:val="Normal"/>
    <w:autoRedefine/>
    <w:uiPriority w:val="39"/>
    <w:unhideWhenUsed/>
    <w:rsid w:val="001208F2"/>
    <w:pPr>
      <w:spacing w:after="0"/>
      <w:ind w:left="400"/>
    </w:pPr>
    <w:rPr>
      <w:rFonts w:asciiTheme="minorHAnsi" w:hAnsiTheme="minorHAnsi"/>
      <w:i/>
      <w:iCs/>
      <w:szCs w:val="20"/>
    </w:rPr>
  </w:style>
  <w:style w:type="character" w:styleId="FollowedHyperlink">
    <w:name w:val="FollowedHyperlink"/>
    <w:basedOn w:val="DefaultParagraphFont"/>
    <w:uiPriority w:val="99"/>
    <w:semiHidden/>
    <w:unhideWhenUsed/>
    <w:rsid w:val="00845027"/>
    <w:rPr>
      <w:color w:val="FFC42F" w:themeColor="followedHyperlink"/>
      <w:u w:val="single"/>
    </w:rPr>
  </w:style>
  <w:style w:type="paragraph" w:styleId="BalloonText">
    <w:name w:val="Balloon Text"/>
    <w:basedOn w:val="Normal"/>
    <w:link w:val="BalloonTextChar"/>
    <w:uiPriority w:val="99"/>
    <w:semiHidden/>
    <w:unhideWhenUsed/>
    <w:rsid w:val="001E7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1E4"/>
    <w:rPr>
      <w:rFonts w:ascii="Segoe UI" w:hAnsi="Segoe UI" w:cs="Segoe UI"/>
      <w:sz w:val="18"/>
      <w:szCs w:val="18"/>
    </w:rPr>
  </w:style>
  <w:style w:type="paragraph" w:styleId="TOC4">
    <w:name w:val="toc 4"/>
    <w:basedOn w:val="Normal"/>
    <w:next w:val="Normal"/>
    <w:autoRedefine/>
    <w:uiPriority w:val="39"/>
    <w:unhideWhenUsed/>
    <w:rsid w:val="002F7016"/>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2F7016"/>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2F7016"/>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2F7016"/>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2F7016"/>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2F7016"/>
    <w:pPr>
      <w:spacing w:after="0"/>
      <w:ind w:left="1600"/>
    </w:pPr>
    <w:rPr>
      <w:rFonts w:asciiTheme="minorHAnsi" w:hAnsiTheme="minorHAnsi"/>
      <w:sz w:val="18"/>
      <w:szCs w:val="18"/>
    </w:rPr>
  </w:style>
  <w:style w:type="paragraph" w:styleId="Revision">
    <w:name w:val="Revision"/>
    <w:hidden/>
    <w:uiPriority w:val="99"/>
    <w:semiHidden/>
    <w:rsid w:val="000C7A64"/>
    <w:pPr>
      <w:spacing w:after="0" w:line="240" w:lineRule="auto"/>
    </w:pPr>
    <w:rPr>
      <w:rFonts w:ascii="Arial" w:hAnsi="Arial"/>
      <w:sz w:val="20"/>
    </w:rPr>
  </w:style>
  <w:style w:type="table" w:styleId="GridTable5Dark-Accent4">
    <w:name w:val="Grid Table 5 Dark Accent 4"/>
    <w:basedOn w:val="TableNormal"/>
    <w:uiPriority w:val="50"/>
    <w:rsid w:val="00C659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styleId="GridTable4-Accent4">
    <w:name w:val="Grid Table 4 Accent 4"/>
    <w:basedOn w:val="TableNormal"/>
    <w:uiPriority w:val="49"/>
    <w:rsid w:val="00C659F4"/>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insideV w:val="nil"/>
        </w:tcBorders>
        <w:shd w:val="clear" w:color="auto" w:fill="C3986D" w:themeFill="accent4"/>
      </w:tcPr>
    </w:tblStylePr>
    <w:tblStylePr w:type="lastRow">
      <w:rPr>
        <w:b/>
        <w:bCs/>
      </w:rPr>
      <w:tblPr/>
      <w:tcPr>
        <w:tcBorders>
          <w:top w:val="double" w:sz="4" w:space="0" w:color="C3986D" w:themeColor="accent4"/>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styleId="ListTable4-Accent4">
    <w:name w:val="List Table 4 Accent 4"/>
    <w:basedOn w:val="TableNormal"/>
    <w:uiPriority w:val="49"/>
    <w:rsid w:val="00C659F4"/>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tblBorders>
    </w:tblPr>
    <w:tblStylePr w:type="firstRow">
      <w:rPr>
        <w:b/>
        <w:bCs/>
        <w:color w:val="FFFFFF" w:themeColor="background1"/>
      </w:rPr>
      <w:tblPr/>
      <w:tcPr>
        <w:tcBorders>
          <w:top w:val="single" w:sz="4" w:space="0" w:color="C3986D" w:themeColor="accent4"/>
          <w:left w:val="single" w:sz="4" w:space="0" w:color="C3986D" w:themeColor="accent4"/>
          <w:bottom w:val="single" w:sz="4" w:space="0" w:color="C3986D" w:themeColor="accent4"/>
          <w:right w:val="single" w:sz="4" w:space="0" w:color="C3986D" w:themeColor="accent4"/>
          <w:insideH w:val="nil"/>
        </w:tcBorders>
        <w:shd w:val="clear" w:color="auto" w:fill="C3986D" w:themeFill="accent4"/>
      </w:tcPr>
    </w:tblStylePr>
    <w:tblStylePr w:type="lastRow">
      <w:rPr>
        <w:b/>
        <w:bCs/>
      </w:rPr>
      <w:tblPr/>
      <w:tcPr>
        <w:tcBorders>
          <w:top w:val="double" w:sz="4" w:space="0" w:color="DBC1A7" w:themeColor="accent4" w:themeTint="99"/>
        </w:tcBorders>
      </w:tcPr>
    </w:tblStylePr>
    <w:tblStylePr w:type="firstCol">
      <w:rPr>
        <w:b/>
        <w:bCs/>
      </w:rPr>
    </w:tblStylePr>
    <w:tblStylePr w:type="lastCol">
      <w:rPr>
        <w:b/>
        <w:bCs/>
      </w:rPr>
    </w:tblStylePr>
    <w:tblStylePr w:type="band1Vert">
      <w:tblPr/>
      <w:tcPr>
        <w:shd w:val="clear" w:color="auto" w:fill="F3EAE1" w:themeFill="accent4" w:themeFillTint="33"/>
      </w:tcPr>
    </w:tblStylePr>
    <w:tblStylePr w:type="band1Horz">
      <w:tblPr/>
      <w:tcPr>
        <w:shd w:val="clear" w:color="auto" w:fill="F3EAE1" w:themeFill="accent4" w:themeFillTint="33"/>
      </w:tcPr>
    </w:tblStylePr>
  </w:style>
  <w:style w:type="table" w:styleId="GridTable3-Accent4">
    <w:name w:val="Grid Table 3 Accent 4"/>
    <w:basedOn w:val="TableNormal"/>
    <w:uiPriority w:val="48"/>
    <w:rsid w:val="00C659F4"/>
    <w:pPr>
      <w:spacing w:after="0" w:line="240" w:lineRule="auto"/>
    </w:pPr>
    <w:tblPr>
      <w:tblStyleRowBandSize w:val="1"/>
      <w:tblStyleColBandSize w:val="1"/>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styleId="PlainTable1">
    <w:name w:val="Plain Table 1"/>
    <w:basedOn w:val="TableNormal"/>
    <w:uiPriority w:val="41"/>
    <w:rsid w:val="00C659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659F4"/>
    <w:pPr>
      <w:spacing w:after="0" w:line="240" w:lineRule="auto"/>
    </w:pPr>
    <w:tblPr>
      <w:tblStyleRowBandSize w:val="1"/>
      <w:tblStyleColBandSize w:val="1"/>
      <w:tblBorders>
        <w:top w:val="single" w:sz="4" w:space="0" w:color="E7D5C4" w:themeColor="accent4" w:themeTint="66"/>
        <w:left w:val="single" w:sz="4" w:space="0" w:color="E7D5C4" w:themeColor="accent4" w:themeTint="66"/>
        <w:bottom w:val="single" w:sz="4" w:space="0" w:color="E7D5C4" w:themeColor="accent4" w:themeTint="66"/>
        <w:right w:val="single" w:sz="4" w:space="0" w:color="E7D5C4" w:themeColor="accent4" w:themeTint="66"/>
        <w:insideH w:val="single" w:sz="4" w:space="0" w:color="E7D5C4" w:themeColor="accent4" w:themeTint="66"/>
        <w:insideV w:val="single" w:sz="4" w:space="0" w:color="E7D5C4" w:themeColor="accent4" w:themeTint="66"/>
      </w:tblBorders>
    </w:tblPr>
    <w:tblStylePr w:type="firstRow">
      <w:rPr>
        <w:b/>
        <w:bCs/>
      </w:rPr>
      <w:tblPr/>
      <w:tcPr>
        <w:tcBorders>
          <w:bottom w:val="single" w:sz="12" w:space="0" w:color="DBC1A7" w:themeColor="accent4" w:themeTint="99"/>
        </w:tcBorders>
      </w:tcPr>
    </w:tblStylePr>
    <w:tblStylePr w:type="lastRow">
      <w:rPr>
        <w:b/>
        <w:bCs/>
      </w:rPr>
      <w:tblPr/>
      <w:tcPr>
        <w:tcBorders>
          <w:top w:val="double" w:sz="2" w:space="0" w:color="DBC1A7"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59F4"/>
    <w:pPr>
      <w:spacing w:after="0" w:line="240" w:lineRule="auto"/>
    </w:pPr>
    <w:tblPr>
      <w:tblStyleRowBandSize w:val="1"/>
      <w:tblStyleColBandSize w:val="1"/>
      <w:tblBorders>
        <w:top w:val="single" w:sz="4" w:space="0" w:color="EBC7A3" w:themeColor="accent6" w:themeTint="66"/>
        <w:left w:val="single" w:sz="4" w:space="0" w:color="EBC7A3" w:themeColor="accent6" w:themeTint="66"/>
        <w:bottom w:val="single" w:sz="4" w:space="0" w:color="EBC7A3" w:themeColor="accent6" w:themeTint="66"/>
        <w:right w:val="single" w:sz="4" w:space="0" w:color="EBC7A3" w:themeColor="accent6" w:themeTint="66"/>
        <w:insideH w:val="single" w:sz="4" w:space="0" w:color="EBC7A3" w:themeColor="accent6" w:themeTint="66"/>
        <w:insideV w:val="single" w:sz="4" w:space="0" w:color="EBC7A3" w:themeColor="accent6" w:themeTint="66"/>
      </w:tblBorders>
    </w:tblPr>
    <w:tblStylePr w:type="firstRow">
      <w:rPr>
        <w:b/>
        <w:bCs/>
      </w:rPr>
      <w:tblPr/>
      <w:tcPr>
        <w:tcBorders>
          <w:bottom w:val="single" w:sz="12" w:space="0" w:color="E2AB76" w:themeColor="accent6" w:themeTint="99"/>
        </w:tcBorders>
      </w:tcPr>
    </w:tblStylePr>
    <w:tblStylePr w:type="lastRow">
      <w:rPr>
        <w:b/>
        <w:bCs/>
      </w:rPr>
      <w:tblPr/>
      <w:tcPr>
        <w:tcBorders>
          <w:top w:val="double" w:sz="2" w:space="0" w:color="E2AB76"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59F4"/>
    <w:pPr>
      <w:spacing w:after="0" w:line="240" w:lineRule="auto"/>
    </w:pPr>
    <w:tblPr>
      <w:tblStyleRowBandSize w:val="1"/>
      <w:tblStyleColBandSize w:val="1"/>
      <w:tblBorders>
        <w:top w:val="single" w:sz="4" w:space="0" w:color="E1D0CC" w:themeColor="accent3" w:themeTint="66"/>
        <w:left w:val="single" w:sz="4" w:space="0" w:color="E1D0CC" w:themeColor="accent3" w:themeTint="66"/>
        <w:bottom w:val="single" w:sz="4" w:space="0" w:color="E1D0CC" w:themeColor="accent3" w:themeTint="66"/>
        <w:right w:val="single" w:sz="4" w:space="0" w:color="E1D0CC" w:themeColor="accent3" w:themeTint="66"/>
        <w:insideH w:val="single" w:sz="4" w:space="0" w:color="E1D0CC" w:themeColor="accent3" w:themeTint="66"/>
        <w:insideV w:val="single" w:sz="4" w:space="0" w:color="E1D0CC" w:themeColor="accent3" w:themeTint="66"/>
      </w:tblBorders>
    </w:tblPr>
    <w:tblStylePr w:type="firstRow">
      <w:rPr>
        <w:b/>
        <w:bCs/>
      </w:rPr>
      <w:tblPr/>
      <w:tcPr>
        <w:tcBorders>
          <w:bottom w:val="single" w:sz="12" w:space="0" w:color="D2B9B2" w:themeColor="accent3" w:themeTint="99"/>
        </w:tcBorders>
      </w:tcPr>
    </w:tblStylePr>
    <w:tblStylePr w:type="lastRow">
      <w:rPr>
        <w:b/>
        <w:bCs/>
      </w:rPr>
      <w:tblPr/>
      <w:tcPr>
        <w:tcBorders>
          <w:top w:val="double" w:sz="2" w:space="0" w:color="D2B9B2"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4876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D1927"/>
    <w:rPr>
      <w:sz w:val="16"/>
      <w:szCs w:val="16"/>
    </w:rPr>
  </w:style>
  <w:style w:type="paragraph" w:styleId="CommentText">
    <w:name w:val="annotation text"/>
    <w:basedOn w:val="Normal"/>
    <w:link w:val="CommentTextChar"/>
    <w:uiPriority w:val="99"/>
    <w:unhideWhenUsed/>
    <w:rsid w:val="00ED1927"/>
    <w:pPr>
      <w:spacing w:line="240" w:lineRule="auto"/>
    </w:pPr>
    <w:rPr>
      <w:szCs w:val="20"/>
    </w:rPr>
  </w:style>
  <w:style w:type="character" w:customStyle="1" w:styleId="CommentTextChar">
    <w:name w:val="Comment Text Char"/>
    <w:basedOn w:val="DefaultParagraphFont"/>
    <w:link w:val="CommentText"/>
    <w:uiPriority w:val="99"/>
    <w:rsid w:val="00ED19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1927"/>
    <w:rPr>
      <w:b/>
      <w:bCs/>
    </w:rPr>
  </w:style>
  <w:style w:type="character" w:customStyle="1" w:styleId="CommentSubjectChar">
    <w:name w:val="Comment Subject Char"/>
    <w:basedOn w:val="CommentTextChar"/>
    <w:link w:val="CommentSubject"/>
    <w:uiPriority w:val="99"/>
    <w:semiHidden/>
    <w:rsid w:val="00ED1927"/>
    <w:rPr>
      <w:rFonts w:ascii="Arial" w:hAnsi="Arial"/>
      <w:b/>
      <w:bCs/>
      <w:sz w:val="20"/>
      <w:szCs w:val="20"/>
    </w:rPr>
  </w:style>
  <w:style w:type="character" w:customStyle="1" w:styleId="Mention1">
    <w:name w:val="Mention1"/>
    <w:basedOn w:val="DefaultParagraphFont"/>
    <w:uiPriority w:val="99"/>
    <w:unhideWhenUsed/>
    <w:rsid w:val="00ED1927"/>
    <w:rPr>
      <w:color w:val="2B579A"/>
      <w:shd w:val="clear" w:color="auto" w:fill="E1DFDD"/>
    </w:rPr>
  </w:style>
  <w:style w:type="table" w:styleId="TableGridLight">
    <w:name w:val="Grid Table Light"/>
    <w:basedOn w:val="TableNormal"/>
    <w:uiPriority w:val="40"/>
    <w:rsid w:val="004D6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F6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7528">
      <w:bodyDiv w:val="1"/>
      <w:marLeft w:val="0"/>
      <w:marRight w:val="0"/>
      <w:marTop w:val="0"/>
      <w:marBottom w:val="0"/>
      <w:divBdr>
        <w:top w:val="none" w:sz="0" w:space="0" w:color="auto"/>
        <w:left w:val="none" w:sz="0" w:space="0" w:color="auto"/>
        <w:bottom w:val="none" w:sz="0" w:space="0" w:color="auto"/>
        <w:right w:val="none" w:sz="0" w:space="0" w:color="auto"/>
      </w:divBdr>
    </w:div>
    <w:div w:id="360013960">
      <w:bodyDiv w:val="1"/>
      <w:marLeft w:val="0"/>
      <w:marRight w:val="0"/>
      <w:marTop w:val="0"/>
      <w:marBottom w:val="0"/>
      <w:divBdr>
        <w:top w:val="none" w:sz="0" w:space="0" w:color="auto"/>
        <w:left w:val="none" w:sz="0" w:space="0" w:color="auto"/>
        <w:bottom w:val="none" w:sz="0" w:space="0" w:color="auto"/>
        <w:right w:val="none" w:sz="0" w:space="0" w:color="auto"/>
      </w:divBdr>
    </w:div>
    <w:div w:id="731972545">
      <w:bodyDiv w:val="1"/>
      <w:marLeft w:val="0"/>
      <w:marRight w:val="0"/>
      <w:marTop w:val="0"/>
      <w:marBottom w:val="0"/>
      <w:divBdr>
        <w:top w:val="none" w:sz="0" w:space="0" w:color="auto"/>
        <w:left w:val="none" w:sz="0" w:space="0" w:color="auto"/>
        <w:bottom w:val="none" w:sz="0" w:space="0" w:color="auto"/>
        <w:right w:val="none" w:sz="0" w:space="0" w:color="auto"/>
      </w:divBdr>
    </w:div>
    <w:div w:id="843210067">
      <w:bodyDiv w:val="1"/>
      <w:marLeft w:val="0"/>
      <w:marRight w:val="0"/>
      <w:marTop w:val="0"/>
      <w:marBottom w:val="0"/>
      <w:divBdr>
        <w:top w:val="none" w:sz="0" w:space="0" w:color="auto"/>
        <w:left w:val="none" w:sz="0" w:space="0" w:color="auto"/>
        <w:bottom w:val="none" w:sz="0" w:space="0" w:color="auto"/>
        <w:right w:val="none" w:sz="0" w:space="0" w:color="auto"/>
      </w:divBdr>
    </w:div>
    <w:div w:id="859050829">
      <w:bodyDiv w:val="1"/>
      <w:marLeft w:val="0"/>
      <w:marRight w:val="0"/>
      <w:marTop w:val="0"/>
      <w:marBottom w:val="0"/>
      <w:divBdr>
        <w:top w:val="none" w:sz="0" w:space="0" w:color="auto"/>
        <w:left w:val="none" w:sz="0" w:space="0" w:color="auto"/>
        <w:bottom w:val="none" w:sz="0" w:space="0" w:color="auto"/>
        <w:right w:val="none" w:sz="0" w:space="0" w:color="auto"/>
      </w:divBdr>
    </w:div>
    <w:div w:id="878511171">
      <w:bodyDiv w:val="1"/>
      <w:marLeft w:val="0"/>
      <w:marRight w:val="0"/>
      <w:marTop w:val="0"/>
      <w:marBottom w:val="0"/>
      <w:divBdr>
        <w:top w:val="none" w:sz="0" w:space="0" w:color="auto"/>
        <w:left w:val="none" w:sz="0" w:space="0" w:color="auto"/>
        <w:bottom w:val="none" w:sz="0" w:space="0" w:color="auto"/>
        <w:right w:val="none" w:sz="0" w:space="0" w:color="auto"/>
      </w:divBdr>
    </w:div>
    <w:div w:id="926572648">
      <w:bodyDiv w:val="1"/>
      <w:marLeft w:val="0"/>
      <w:marRight w:val="0"/>
      <w:marTop w:val="0"/>
      <w:marBottom w:val="0"/>
      <w:divBdr>
        <w:top w:val="none" w:sz="0" w:space="0" w:color="auto"/>
        <w:left w:val="none" w:sz="0" w:space="0" w:color="auto"/>
        <w:bottom w:val="none" w:sz="0" w:space="0" w:color="auto"/>
        <w:right w:val="none" w:sz="0" w:space="0" w:color="auto"/>
      </w:divBdr>
    </w:div>
    <w:div w:id="1108701904">
      <w:bodyDiv w:val="1"/>
      <w:marLeft w:val="0"/>
      <w:marRight w:val="0"/>
      <w:marTop w:val="0"/>
      <w:marBottom w:val="0"/>
      <w:divBdr>
        <w:top w:val="none" w:sz="0" w:space="0" w:color="auto"/>
        <w:left w:val="none" w:sz="0" w:space="0" w:color="auto"/>
        <w:bottom w:val="none" w:sz="0" w:space="0" w:color="auto"/>
        <w:right w:val="none" w:sz="0" w:space="0" w:color="auto"/>
      </w:divBdr>
    </w:div>
    <w:div w:id="1199047324">
      <w:bodyDiv w:val="1"/>
      <w:marLeft w:val="0"/>
      <w:marRight w:val="0"/>
      <w:marTop w:val="0"/>
      <w:marBottom w:val="0"/>
      <w:divBdr>
        <w:top w:val="none" w:sz="0" w:space="0" w:color="auto"/>
        <w:left w:val="none" w:sz="0" w:space="0" w:color="auto"/>
        <w:bottom w:val="none" w:sz="0" w:space="0" w:color="auto"/>
        <w:right w:val="none" w:sz="0" w:space="0" w:color="auto"/>
      </w:divBdr>
    </w:div>
    <w:div w:id="1272854720">
      <w:bodyDiv w:val="1"/>
      <w:marLeft w:val="0"/>
      <w:marRight w:val="0"/>
      <w:marTop w:val="0"/>
      <w:marBottom w:val="0"/>
      <w:divBdr>
        <w:top w:val="none" w:sz="0" w:space="0" w:color="auto"/>
        <w:left w:val="none" w:sz="0" w:space="0" w:color="auto"/>
        <w:bottom w:val="none" w:sz="0" w:space="0" w:color="auto"/>
        <w:right w:val="none" w:sz="0" w:space="0" w:color="auto"/>
      </w:divBdr>
    </w:div>
    <w:div w:id="1284649325">
      <w:bodyDiv w:val="1"/>
      <w:marLeft w:val="0"/>
      <w:marRight w:val="0"/>
      <w:marTop w:val="0"/>
      <w:marBottom w:val="0"/>
      <w:divBdr>
        <w:top w:val="none" w:sz="0" w:space="0" w:color="auto"/>
        <w:left w:val="none" w:sz="0" w:space="0" w:color="auto"/>
        <w:bottom w:val="none" w:sz="0" w:space="0" w:color="auto"/>
        <w:right w:val="none" w:sz="0" w:space="0" w:color="auto"/>
      </w:divBdr>
    </w:div>
    <w:div w:id="1307511753">
      <w:bodyDiv w:val="1"/>
      <w:marLeft w:val="0"/>
      <w:marRight w:val="0"/>
      <w:marTop w:val="0"/>
      <w:marBottom w:val="0"/>
      <w:divBdr>
        <w:top w:val="none" w:sz="0" w:space="0" w:color="auto"/>
        <w:left w:val="none" w:sz="0" w:space="0" w:color="auto"/>
        <w:bottom w:val="none" w:sz="0" w:space="0" w:color="auto"/>
        <w:right w:val="none" w:sz="0" w:space="0" w:color="auto"/>
      </w:divBdr>
    </w:div>
    <w:div w:id="1345551247">
      <w:bodyDiv w:val="1"/>
      <w:marLeft w:val="0"/>
      <w:marRight w:val="0"/>
      <w:marTop w:val="0"/>
      <w:marBottom w:val="0"/>
      <w:divBdr>
        <w:top w:val="none" w:sz="0" w:space="0" w:color="auto"/>
        <w:left w:val="none" w:sz="0" w:space="0" w:color="auto"/>
        <w:bottom w:val="none" w:sz="0" w:space="0" w:color="auto"/>
        <w:right w:val="none" w:sz="0" w:space="0" w:color="auto"/>
      </w:divBdr>
    </w:div>
    <w:div w:id="1375353664">
      <w:bodyDiv w:val="1"/>
      <w:marLeft w:val="0"/>
      <w:marRight w:val="0"/>
      <w:marTop w:val="0"/>
      <w:marBottom w:val="0"/>
      <w:divBdr>
        <w:top w:val="none" w:sz="0" w:space="0" w:color="auto"/>
        <w:left w:val="none" w:sz="0" w:space="0" w:color="auto"/>
        <w:bottom w:val="none" w:sz="0" w:space="0" w:color="auto"/>
        <w:right w:val="none" w:sz="0" w:space="0" w:color="auto"/>
      </w:divBdr>
    </w:div>
    <w:div w:id="1393000208">
      <w:bodyDiv w:val="1"/>
      <w:marLeft w:val="0"/>
      <w:marRight w:val="0"/>
      <w:marTop w:val="0"/>
      <w:marBottom w:val="0"/>
      <w:divBdr>
        <w:top w:val="none" w:sz="0" w:space="0" w:color="auto"/>
        <w:left w:val="none" w:sz="0" w:space="0" w:color="auto"/>
        <w:bottom w:val="none" w:sz="0" w:space="0" w:color="auto"/>
        <w:right w:val="none" w:sz="0" w:space="0" w:color="auto"/>
      </w:divBdr>
    </w:div>
    <w:div w:id="1476607324">
      <w:bodyDiv w:val="1"/>
      <w:marLeft w:val="0"/>
      <w:marRight w:val="0"/>
      <w:marTop w:val="0"/>
      <w:marBottom w:val="0"/>
      <w:divBdr>
        <w:top w:val="none" w:sz="0" w:space="0" w:color="auto"/>
        <w:left w:val="none" w:sz="0" w:space="0" w:color="auto"/>
        <w:bottom w:val="none" w:sz="0" w:space="0" w:color="auto"/>
        <w:right w:val="none" w:sz="0" w:space="0" w:color="auto"/>
      </w:divBdr>
    </w:div>
    <w:div w:id="1614484333">
      <w:bodyDiv w:val="1"/>
      <w:marLeft w:val="0"/>
      <w:marRight w:val="0"/>
      <w:marTop w:val="0"/>
      <w:marBottom w:val="0"/>
      <w:divBdr>
        <w:top w:val="none" w:sz="0" w:space="0" w:color="auto"/>
        <w:left w:val="none" w:sz="0" w:space="0" w:color="auto"/>
        <w:bottom w:val="none" w:sz="0" w:space="0" w:color="auto"/>
        <w:right w:val="none" w:sz="0" w:space="0" w:color="auto"/>
      </w:divBdr>
    </w:div>
    <w:div w:id="1745297712">
      <w:bodyDiv w:val="1"/>
      <w:marLeft w:val="0"/>
      <w:marRight w:val="0"/>
      <w:marTop w:val="0"/>
      <w:marBottom w:val="0"/>
      <w:divBdr>
        <w:top w:val="none" w:sz="0" w:space="0" w:color="auto"/>
        <w:left w:val="none" w:sz="0" w:space="0" w:color="auto"/>
        <w:bottom w:val="none" w:sz="0" w:space="0" w:color="auto"/>
        <w:right w:val="none" w:sz="0" w:space="0" w:color="auto"/>
      </w:divBdr>
    </w:div>
    <w:div w:id="1760368675">
      <w:bodyDiv w:val="1"/>
      <w:marLeft w:val="0"/>
      <w:marRight w:val="0"/>
      <w:marTop w:val="0"/>
      <w:marBottom w:val="0"/>
      <w:divBdr>
        <w:top w:val="none" w:sz="0" w:space="0" w:color="auto"/>
        <w:left w:val="none" w:sz="0" w:space="0" w:color="auto"/>
        <w:bottom w:val="none" w:sz="0" w:space="0" w:color="auto"/>
        <w:right w:val="none" w:sz="0" w:space="0" w:color="auto"/>
      </w:divBdr>
    </w:div>
    <w:div w:id="1905555994">
      <w:bodyDiv w:val="1"/>
      <w:marLeft w:val="0"/>
      <w:marRight w:val="0"/>
      <w:marTop w:val="0"/>
      <w:marBottom w:val="0"/>
      <w:divBdr>
        <w:top w:val="none" w:sz="0" w:space="0" w:color="auto"/>
        <w:left w:val="none" w:sz="0" w:space="0" w:color="auto"/>
        <w:bottom w:val="none" w:sz="0" w:space="0" w:color="auto"/>
        <w:right w:val="none" w:sz="0" w:space="0" w:color="auto"/>
      </w:divBdr>
    </w:div>
    <w:div w:id="1926915726">
      <w:bodyDiv w:val="1"/>
      <w:marLeft w:val="0"/>
      <w:marRight w:val="0"/>
      <w:marTop w:val="0"/>
      <w:marBottom w:val="0"/>
      <w:divBdr>
        <w:top w:val="none" w:sz="0" w:space="0" w:color="auto"/>
        <w:left w:val="none" w:sz="0" w:space="0" w:color="auto"/>
        <w:bottom w:val="none" w:sz="0" w:space="0" w:color="auto"/>
        <w:right w:val="none" w:sz="0" w:space="0" w:color="auto"/>
      </w:divBdr>
    </w:div>
    <w:div w:id="1935242021">
      <w:bodyDiv w:val="1"/>
      <w:marLeft w:val="0"/>
      <w:marRight w:val="0"/>
      <w:marTop w:val="0"/>
      <w:marBottom w:val="0"/>
      <w:divBdr>
        <w:top w:val="none" w:sz="0" w:space="0" w:color="auto"/>
        <w:left w:val="none" w:sz="0" w:space="0" w:color="auto"/>
        <w:bottom w:val="none" w:sz="0" w:space="0" w:color="auto"/>
        <w:right w:val="none" w:sz="0" w:space="0" w:color="auto"/>
      </w:divBdr>
    </w:div>
    <w:div w:id="2015378949">
      <w:bodyDiv w:val="1"/>
      <w:marLeft w:val="0"/>
      <w:marRight w:val="0"/>
      <w:marTop w:val="0"/>
      <w:marBottom w:val="0"/>
      <w:divBdr>
        <w:top w:val="none" w:sz="0" w:space="0" w:color="auto"/>
        <w:left w:val="none" w:sz="0" w:space="0" w:color="auto"/>
        <w:bottom w:val="none" w:sz="0" w:space="0" w:color="auto"/>
        <w:right w:val="none" w:sz="0" w:space="0" w:color="auto"/>
      </w:divBdr>
    </w:div>
    <w:div w:id="207350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21" Type="http://schemas.openxmlformats.org/officeDocument/2006/relationships/header" Target="header9.xml"/><Relationship Id="rId34" Type="http://schemas.openxmlformats.org/officeDocument/2006/relationships/hyperlink" Target="https://forms.office.com/e/MrfMqxzWh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yperlink" Target="mailto:m.m.troughton@leeds.ac.uk"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3436ae-07ec-4860-9c42-9af26b6e2067" xsi:nil="true"/>
    <lcf76f155ced4ddcb4097134ff3c332f xmlns="46b008c7-54c7-4628-a5c5-7a6a50c08d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B3627A9613E4BA2B314F0180D8E4A" ma:contentTypeVersion="19" ma:contentTypeDescription="Create a new document." ma:contentTypeScope="" ma:versionID="1539b046dbb0a45852c84d25e6137067">
  <xsd:schema xmlns:xsd="http://www.w3.org/2001/XMLSchema" xmlns:xs="http://www.w3.org/2001/XMLSchema" xmlns:p="http://schemas.microsoft.com/office/2006/metadata/properties" xmlns:ns2="46b008c7-54c7-4628-a5c5-7a6a50c08de3" xmlns:ns3="f03436ae-07ec-4860-9c42-9af26b6e2067" targetNamespace="http://schemas.microsoft.com/office/2006/metadata/properties" ma:root="true" ma:fieldsID="61fb90c114a2ad8bb906861836036806" ns2:_="" ns3:_="">
    <xsd:import namespace="46b008c7-54c7-4628-a5c5-7a6a50c08de3"/>
    <xsd:import namespace="f03436ae-07ec-4860-9c42-9af26b6e20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008c7-54c7-4628-a5c5-7a6a50c08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436ae-07ec-4860-9c42-9af26b6e20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02fb6d-8c57-426f-a794-c298feeeb3dc}" ma:internalName="TaxCatchAll" ma:showField="CatchAllData" ma:web="f03436ae-07ec-4860-9c42-9af26b6e2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9F2F-70B5-4922-955A-245C4B18C419}">
  <ds:schemaRefs>
    <ds:schemaRef ds:uri="http://schemas.microsoft.com/office/2006/metadata/properties"/>
    <ds:schemaRef ds:uri="http://schemas.microsoft.com/office/infopath/2007/PartnerControls"/>
    <ds:schemaRef ds:uri="f03436ae-07ec-4860-9c42-9af26b6e2067"/>
    <ds:schemaRef ds:uri="46b008c7-54c7-4628-a5c5-7a6a50c08de3"/>
  </ds:schemaRefs>
</ds:datastoreItem>
</file>

<file path=customXml/itemProps2.xml><?xml version="1.0" encoding="utf-8"?>
<ds:datastoreItem xmlns:ds="http://schemas.openxmlformats.org/officeDocument/2006/customXml" ds:itemID="{102D355A-DDE4-4E6A-9BFC-25DCFBD7C16B}">
  <ds:schemaRefs>
    <ds:schemaRef ds:uri="http://schemas.microsoft.com/sharepoint/v3/contenttype/forms"/>
  </ds:schemaRefs>
</ds:datastoreItem>
</file>

<file path=customXml/itemProps3.xml><?xml version="1.0" encoding="utf-8"?>
<ds:datastoreItem xmlns:ds="http://schemas.openxmlformats.org/officeDocument/2006/customXml" ds:itemID="{5B536A91-0140-450F-940F-430CAD596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008c7-54c7-4628-a5c5-7a6a50c08de3"/>
    <ds:schemaRef ds:uri="f03436ae-07ec-4860-9c42-9af26b6e2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0A4BD-3EEF-481A-9D12-F8270B99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4894</Words>
  <Characters>27900</Characters>
  <Application>Microsoft Office Word</Application>
  <DocSecurity>0</DocSecurity>
  <Lines>232</Lines>
  <Paragraphs>65</Paragraphs>
  <ScaleCrop>false</ScaleCrop>
  <Company>University of Leeds</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Wilson</dc:creator>
  <cp:keywords/>
  <dc:description/>
  <cp:lastModifiedBy>Rebecca Knight</cp:lastModifiedBy>
  <cp:revision>2</cp:revision>
  <cp:lastPrinted>2025-01-07T11:21:00Z</cp:lastPrinted>
  <dcterms:created xsi:type="dcterms:W3CDTF">2025-09-23T14:42:00Z</dcterms:created>
  <dcterms:modified xsi:type="dcterms:W3CDTF">2025-09-23T14:42:00Z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0x010100F6FB3627A9613E4BA2B314F0180D8E4A</vt:lpwstr>
  </property>
  <property fmtid="{D5CDD505-2E9C-101B-9397-08002B2CF9AE}" pid="3" name="MediaServiceImageTags">
    <vt:lpwstr/>
  </property>
</Properties>
</file>